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media/image1.jpeg" ContentType="image/jpeg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76" w:before="0" w:after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drawing>
          <wp:anchor behindDoc="0" distT="0" distB="0" distL="114300" distR="114300" simplePos="0" locked="0" layoutInCell="0" allowOverlap="1" relativeHeight="2">
            <wp:simplePos x="0" y="0"/>
            <wp:positionH relativeFrom="margin">
              <wp:align>center</wp:align>
            </wp:positionH>
            <wp:positionV relativeFrom="paragraph">
              <wp:posOffset>635</wp:posOffset>
            </wp:positionV>
            <wp:extent cx="647700" cy="807720"/>
            <wp:effectExtent l="0" t="0" r="0" b="0"/>
            <wp:wrapTight wrapText="bothSides">
              <wp:wrapPolygon edited="0">
                <wp:start x="-197" y="0"/>
                <wp:lineTo x="-197" y="20731"/>
                <wp:lineTo x="20772" y="20731"/>
                <wp:lineTo x="20772" y="0"/>
                <wp:lineTo x="-197" y="0"/>
              </wp:wrapPolygon>
            </wp:wrapTight>
            <wp:docPr id="1" name="Picture 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2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77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spacing w:lineRule="auto" w:line="360" w:before="0" w:after="0"/>
        <w:jc w:val="center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</w:r>
    </w:p>
    <w:p>
      <w:pPr>
        <w:pStyle w:val="Normal"/>
        <w:spacing w:lineRule="auto" w:line="163" w:before="0" w:after="0"/>
        <w:jc w:val="center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  <w:t>П О С Т А Н О В Л Е Н И Е</w:t>
      </w:r>
    </w:p>
    <w:p>
      <w:pPr>
        <w:pStyle w:val="Normal"/>
        <w:spacing w:lineRule="auto" w:line="163" w:before="0" w:after="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</w:r>
    </w:p>
    <w:p>
      <w:pPr>
        <w:pStyle w:val="Normal"/>
        <w:spacing w:lineRule="auto" w:line="240" w:before="0" w:after="0"/>
        <w:jc w:val="center"/>
        <w:rPr/>
      </w:pPr>
      <w:r>
        <w:rPr>
          <w:rFonts w:ascii="Times New Roman" w:hAnsi="Times New Roman"/>
          <w:b/>
          <w:sz w:val="28"/>
        </w:rPr>
        <w:t>ПРАВИТЕЛЬСТВА</w:t>
      </w:r>
    </w:p>
    <w:p>
      <w:pPr>
        <w:pStyle w:val="Normal"/>
        <w:spacing w:lineRule="auto" w:line="240" w:before="0" w:after="0"/>
        <w:jc w:val="center"/>
        <w:rPr/>
      </w:pPr>
      <w:r>
        <w:rPr>
          <w:rFonts w:ascii="Times New Roman" w:hAnsi="Times New Roman"/>
          <w:b/>
          <w:sz w:val="28"/>
        </w:rPr>
        <w:t>КАМЧАТСКОГО КРАЯ</w:t>
      </w:r>
    </w:p>
    <w:p>
      <w:pPr>
        <w:pStyle w:val="Normal"/>
        <w:spacing w:lineRule="auto" w:line="240" w:before="0" w:after="0"/>
        <w:ind w:firstLine="709" w:left="0" w:right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</w:r>
    </w:p>
    <w:tbl>
      <w:tblPr>
        <w:tblStyle w:val="930"/>
        <w:tblW w:w="4253" w:type="dxa"/>
        <w:jc w:val="left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noHBand="0" w:noVBand="1" w:firstColumn="1" w:lastRow="0" w:lastColumn="0" w:firstRow="1"/>
      </w:tblPr>
      <w:tblGrid>
        <w:gridCol w:w="4253"/>
      </w:tblGrid>
      <w:tr>
        <w:trPr>
          <w:trHeight w:val="234" w:hRule="atLeast"/>
        </w:trPr>
        <w:tc>
          <w:tcPr>
            <w:tcW w:w="4253" w:type="dxa"/>
            <w:tcBorders/>
          </w:tcPr>
          <w:p>
            <w:pPr>
              <w:pStyle w:val="Normal"/>
              <w:suppressAutoHyphens w:val="true"/>
              <w:spacing w:lineRule="auto" w:line="240" w:before="0" w:after="0"/>
              <w:ind w:hanging="142" w:left="142" w:right="0"/>
              <w:jc w:val="left"/>
              <w:rPr>
                <w:rFonts w:ascii="Times New Roman" w:hAnsi="Times New Roman"/>
                <w:sz w:val="24"/>
              </w:rPr>
            </w:pPr>
            <w:bookmarkStart w:id="0" w:name="REGNUMDATESTAMP"/>
            <w:r>
              <w:rPr>
                <w:rFonts w:ascii="Times New Roman" w:hAnsi="Times New Roman"/>
                <w:color w:val="FFFFFF"/>
                <w:spacing w:val="0"/>
                <w:kern w:val="0"/>
                <w:sz w:val="24"/>
                <w:szCs w:val="20"/>
              </w:rPr>
              <w:t>[Дата регистрации] № [Номер</w:t>
            </w:r>
            <w:r>
              <w:rPr>
                <w:rFonts w:ascii="Times New Roman" w:hAnsi="Times New Roman"/>
                <w:color w:val="FFFFFF"/>
                <w:spacing w:val="0"/>
                <w:kern w:val="0"/>
                <w:sz w:val="20"/>
                <w:szCs w:val="20"/>
              </w:rPr>
              <w:t xml:space="preserve"> документа</w:t>
            </w:r>
            <w:r>
              <w:rPr>
                <w:rFonts w:ascii="Times New Roman" w:hAnsi="Times New Roman"/>
                <w:color w:val="FFFFFF"/>
                <w:spacing w:val="0"/>
                <w:kern w:val="0"/>
                <w:sz w:val="24"/>
                <w:szCs w:val="20"/>
              </w:rPr>
              <w:t>]</w:t>
            </w:r>
            <w:bookmarkEnd w:id="0"/>
          </w:p>
        </w:tc>
      </w:tr>
      <w:tr>
        <w:trPr>
          <w:trHeight w:val="247" w:hRule="atLeast"/>
        </w:trPr>
        <w:tc>
          <w:tcPr>
            <w:tcW w:w="4253" w:type="dxa"/>
            <w:tcBorders/>
          </w:tcPr>
          <w:p>
            <w:pPr>
              <w:pStyle w:val="Normal"/>
              <w:suppressAutoHyphens w:val="true"/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/>
                <w:u w:val="single"/>
              </w:rPr>
            </w:pPr>
            <w:r>
              <w:rPr>
                <w:rFonts w:ascii="Times New Roman" w:hAnsi="Times New Roman"/>
                <w:spacing w:val="0"/>
                <w:kern w:val="0"/>
                <w:sz w:val="22"/>
                <w:szCs w:val="20"/>
              </w:rPr>
              <w:t>г. Петропавловск-Камчатский</w:t>
            </w:r>
          </w:p>
        </w:tc>
      </w:tr>
      <w:tr>
        <w:trPr>
          <w:trHeight w:val="80" w:hRule="atLeast"/>
        </w:trPr>
        <w:tc>
          <w:tcPr>
            <w:tcW w:w="4253" w:type="dxa"/>
            <w:tcBorders/>
          </w:tcPr>
          <w:p>
            <w:pPr>
              <w:pStyle w:val="Normal"/>
              <w:suppressAutoHyphens w:val="true"/>
              <w:spacing w:lineRule="auto" w:line="240" w:before="0" w:after="0"/>
              <w:ind w:hanging="0" w:left="0" w:right="0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</w:tr>
    </w:tbl>
    <w:p>
      <w:pPr>
        <w:pStyle w:val="Normal"/>
        <w:spacing w:lineRule="auto" w:line="240" w:before="0" w:after="0"/>
        <w:ind w:hanging="0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</w:r>
    </w:p>
    <w:p>
      <w:pPr>
        <w:pStyle w:val="Normal"/>
        <w:tabs>
          <w:tab w:val="clear" w:pos="708"/>
          <w:tab w:val="left" w:pos="1134" w:leader="none"/>
        </w:tabs>
        <w:spacing w:lineRule="auto" w:line="240" w:before="0" w:after="0"/>
        <w:ind w:hanging="0" w:left="0" w:right="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О внесении изменений в постановление Правительства Камчатского края от </w:t>
      </w:r>
      <w:r>
        <w:rPr>
          <w:rFonts w:ascii="Times New Roman" w:hAnsi="Times New Roman"/>
          <w:b/>
          <w:sz w:val="28"/>
        </w:rPr>
        <w:t>24.01.2018</w:t>
      </w:r>
      <w:r>
        <w:rPr>
          <w:rFonts w:ascii="Times New Roman" w:hAnsi="Times New Roman"/>
          <w:b/>
          <w:sz w:val="28"/>
        </w:rPr>
        <w:t xml:space="preserve"> № </w:t>
      </w:r>
      <w:r>
        <w:rPr>
          <w:rFonts w:ascii="Times New Roman" w:hAnsi="Times New Roman"/>
          <w:b/>
          <w:sz w:val="28"/>
        </w:rPr>
        <w:t>27</w:t>
      </w:r>
      <w:r>
        <w:rPr>
          <w:rFonts w:ascii="Times New Roman" w:hAnsi="Times New Roman"/>
          <w:b/>
          <w:sz w:val="28"/>
        </w:rPr>
        <w:t xml:space="preserve">-П «Об утверждении Порядка предоставления из краевого бюджета субсидии юридическим лицам на финансовое обеспечение отдельных затрат на </w:t>
      </w:r>
      <w:r>
        <w:rPr>
          <w:rFonts w:ascii="Times New Roman" w:hAnsi="Times New Roman"/>
          <w:b/>
          <w:sz w:val="28"/>
        </w:rPr>
        <w:t xml:space="preserve">приобретение техники и оборудования, возникших в связи с оказанием услуг по </w:t>
      </w:r>
      <w:r>
        <w:rPr>
          <w:rFonts w:ascii="Times New Roman" w:hAnsi="Times New Roman"/>
          <w:b/>
          <w:sz w:val="28"/>
        </w:rPr>
        <w:t>водоснабжени</w:t>
      </w:r>
      <w:r>
        <w:rPr>
          <w:rFonts w:ascii="Times New Roman" w:hAnsi="Times New Roman"/>
          <w:b/>
          <w:sz w:val="28"/>
        </w:rPr>
        <w:t>ю</w:t>
      </w:r>
      <w:r>
        <w:rPr>
          <w:rFonts w:ascii="Times New Roman" w:hAnsi="Times New Roman"/>
          <w:b/>
          <w:sz w:val="28"/>
        </w:rPr>
        <w:t xml:space="preserve"> и водоотведени</w:t>
      </w:r>
      <w:r>
        <w:rPr>
          <w:rFonts w:ascii="Times New Roman" w:hAnsi="Times New Roman"/>
          <w:b/>
          <w:sz w:val="28"/>
        </w:rPr>
        <w:t>ю</w:t>
      </w:r>
      <w:r>
        <w:rPr>
          <w:rFonts w:ascii="Times New Roman" w:hAnsi="Times New Roman"/>
          <w:b/>
          <w:sz w:val="28"/>
        </w:rPr>
        <w:t>, и проведения отбора получателей субсидии»</w:t>
      </w:r>
    </w:p>
    <w:p>
      <w:pPr>
        <w:pStyle w:val="Normal"/>
        <w:spacing w:lineRule="auto" w:line="240" w:before="0" w:after="0"/>
        <w:ind w:hanging="0" w:left="0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hanging="0" w:left="0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ПРАВИТЕЛЬСТВО ПОСТАНОВЛЯЕТ:</w:t>
      </w:r>
    </w:p>
    <w:p>
      <w:pPr>
        <w:pStyle w:val="Normal"/>
        <w:spacing w:lineRule="auto" w:line="240" w:before="0" w:after="0"/>
        <w:ind w:firstLine="709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</w:r>
    </w:p>
    <w:p>
      <w:pPr>
        <w:pStyle w:val="Normal"/>
        <w:spacing w:lineRule="auto" w:line="240" w:before="0" w:after="0"/>
        <w:ind w:firstLine="709" w:left="0" w:right="0"/>
        <w:jc w:val="both"/>
        <w:rPr>
          <w:rFonts w:ascii="Times New Roman" w:hAnsi="Times New Roman"/>
          <w:b w:val="false"/>
          <w:sz w:val="28"/>
        </w:rPr>
      </w:pPr>
      <w:r>
        <w:rPr>
          <w:rFonts w:ascii="Times New Roman" w:hAnsi="Times New Roman"/>
          <w:sz w:val="28"/>
        </w:rPr>
        <w:t xml:space="preserve">1. </w:t>
      </w:r>
      <w:r>
        <w:rPr>
          <w:rFonts w:ascii="Times New Roman" w:hAnsi="Times New Roman"/>
          <w:b w:val="false"/>
          <w:sz w:val="28"/>
        </w:rPr>
        <w:t xml:space="preserve">Внести в постановление Правительства Камчатского края от </w:t>
      </w:r>
      <w:r>
        <w:rPr>
          <w:rFonts w:ascii="Times New Roman" w:hAnsi="Times New Roman"/>
          <w:b w:val="false"/>
          <w:sz w:val="28"/>
        </w:rPr>
        <w:t>24.01.2018</w:t>
      </w:r>
      <w:r>
        <w:rPr>
          <w:rFonts w:ascii="Times New Roman" w:hAnsi="Times New Roman"/>
          <w:b w:val="false"/>
          <w:sz w:val="28"/>
        </w:rPr>
        <w:t xml:space="preserve"> № </w:t>
      </w:r>
      <w:r>
        <w:rPr>
          <w:rFonts w:ascii="Times New Roman" w:hAnsi="Times New Roman"/>
          <w:b w:val="false"/>
          <w:sz w:val="28"/>
        </w:rPr>
        <w:t>27</w:t>
      </w:r>
      <w:r>
        <w:rPr>
          <w:rFonts w:ascii="Times New Roman" w:hAnsi="Times New Roman"/>
          <w:b w:val="false"/>
          <w:sz w:val="28"/>
        </w:rPr>
        <w:t>-П «Об утверждении Порядка предоставления из краевого бюджета субсидии юридическим лицам на финансовое обеспечение отдельных затрат на приобретение техники и оборудования, возникших в связи с оказанием услуг по водоснабжению и водоотведению, и проведения отбора получателей субсидии» изменения согласно приложению к настоящему постановлению.</w:t>
      </w:r>
    </w:p>
    <w:p>
      <w:pPr>
        <w:pStyle w:val="Normal"/>
        <w:spacing w:lineRule="atLeast" w:line="288" w:before="0" w:after="0"/>
        <w:ind w:firstLine="708" w:left="0" w:right="0"/>
        <w:jc w:val="both"/>
        <w:rPr/>
      </w:pPr>
      <w:r>
        <w:rPr>
          <w:rFonts w:ascii="Times New Roman" w:hAnsi="Times New Roman"/>
          <w:sz w:val="28"/>
        </w:rPr>
        <w:t>2</w:t>
      </w:r>
      <w:r>
        <w:rPr>
          <w:rFonts w:ascii="Times New Roman" w:hAnsi="Times New Roman"/>
          <w:sz w:val="28"/>
          <w:highlight w:val="white"/>
        </w:rPr>
        <w:t>. Настоящее постановление вступает в силу после дня его официального опубликования.</w:t>
      </w:r>
    </w:p>
    <w:p>
      <w:pPr>
        <w:pStyle w:val="Normal"/>
        <w:spacing w:lineRule="atLeast" w:line="288" w:before="0" w:after="0"/>
        <w:ind w:firstLine="708" w:left="0"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tLeast" w:line="288" w:before="0" w:after="0"/>
        <w:ind w:firstLine="708" w:left="0"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tLeast" w:line="288" w:before="0" w:after="0"/>
        <w:ind w:firstLine="708" w:left="0"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tbl>
      <w:tblPr>
        <w:tblStyle w:val="930"/>
        <w:tblW w:w="9641" w:type="dxa"/>
        <w:jc w:val="left"/>
        <w:tblInd w:w="-1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noHBand="0" w:noVBand="1" w:firstColumn="1" w:lastRow="0" w:lastColumn="0" w:firstRow="1"/>
      </w:tblPr>
      <w:tblGrid>
        <w:gridCol w:w="3544"/>
        <w:gridCol w:w="3544"/>
        <w:gridCol w:w="2553"/>
      </w:tblGrid>
      <w:tr>
        <w:trPr>
          <w:trHeight w:val="2220" w:hRule="atLeast"/>
        </w:trPr>
        <w:tc>
          <w:tcPr>
            <w:tcW w:w="3544" w:type="dxa"/>
            <w:tcBorders/>
            <w:shd w:color="auto" w:fill="auto" w:val="clear"/>
          </w:tcPr>
          <w:p>
            <w:pPr>
              <w:pStyle w:val="Normal"/>
              <w:suppressAutoHyphens w:val="true"/>
              <w:spacing w:lineRule="auto" w:line="240" w:before="0" w:after="0"/>
              <w:ind w:hanging="0" w:left="30" w:right="27"/>
              <w:jc w:val="left"/>
              <w:rPr>
                <w:rFonts w:ascii="Times New Roman" w:hAnsi="Times New Roman"/>
                <w:color w:themeColor="text1" w:val="000000"/>
                <w:sz w:val="28"/>
                <w:highlight w:val="none"/>
              </w:rPr>
            </w:pPr>
            <w:r>
              <w:rPr>
                <w:rFonts w:ascii="Times New Roman" w:hAnsi="Times New Roman"/>
                <w:color w:themeColor="text1" w:val="000000"/>
                <w:spacing w:val="0"/>
                <w:kern w:val="0"/>
                <w:sz w:val="28"/>
                <w:szCs w:val="20"/>
              </w:rPr>
              <w:t>Председател</w:t>
            </w:r>
            <w:r>
              <w:rPr>
                <w:rFonts w:ascii="Times New Roman" w:hAnsi="Times New Roman"/>
                <w:color w:themeColor="text1" w:val="000000"/>
                <w:spacing w:val="0"/>
                <w:kern w:val="0"/>
                <w:sz w:val="28"/>
                <w:szCs w:val="20"/>
              </w:rPr>
              <w:t>ь</w:t>
            </w:r>
            <w:r>
              <w:rPr>
                <w:rFonts w:ascii="Times New Roman" w:hAnsi="Times New Roman"/>
                <w:color w:themeColor="text1" w:val="000000"/>
                <w:spacing w:val="0"/>
                <w:kern w:val="0"/>
                <w:sz w:val="28"/>
                <w:szCs w:val="20"/>
              </w:rPr>
              <w:t xml:space="preserve"> Правительства</w:t>
            </w:r>
          </w:p>
          <w:p>
            <w:pPr>
              <w:pStyle w:val="Normal"/>
              <w:suppressAutoHyphens w:val="true"/>
              <w:spacing w:lineRule="auto" w:line="240" w:before="0" w:after="0"/>
              <w:ind w:hanging="0" w:left="30" w:right="27"/>
              <w:jc w:val="left"/>
              <w:rPr>
                <w:rFonts w:ascii="Times New Roman" w:hAnsi="Times New Roman"/>
                <w:color w:themeColor="text1" w:val="000000"/>
                <w:sz w:val="24"/>
                <w:highlight w:val="none"/>
              </w:rPr>
            </w:pPr>
            <w:r>
              <w:rPr>
                <w:rFonts w:ascii="Times New Roman" w:hAnsi="Times New Roman"/>
                <w:color w:themeColor="text1" w:val="000000"/>
                <w:spacing w:val="0"/>
                <w:kern w:val="0"/>
                <w:sz w:val="28"/>
                <w:szCs w:val="20"/>
              </w:rPr>
              <w:t>Камчатского края</w:t>
            </w:r>
          </w:p>
          <w:p>
            <w:pPr>
              <w:pStyle w:val="Normal"/>
              <w:suppressAutoHyphens w:val="true"/>
              <w:spacing w:lineRule="auto" w:line="240" w:before="0" w:after="0"/>
              <w:ind w:hanging="0" w:left="30" w:right="27"/>
              <w:jc w:val="left"/>
              <w:rPr>
                <w:rFonts w:ascii="Times New Roman" w:hAnsi="Times New Roman"/>
                <w:color w:themeColor="text1" w:val="000000"/>
                <w:sz w:val="24"/>
                <w:highlight w:val="none"/>
              </w:rPr>
            </w:pPr>
            <w:r>
              <w:rPr>
                <w:rFonts w:ascii="Times New Roman" w:hAnsi="Times New Roman"/>
                <w:color w:themeColor="text1" w:val="000000"/>
                <w:sz w:val="24"/>
              </w:rPr>
            </w:r>
          </w:p>
        </w:tc>
        <w:tc>
          <w:tcPr>
            <w:tcW w:w="3544" w:type="dxa"/>
            <w:tcBorders/>
            <w:shd w:color="auto" w:fill="auto" w:val="clear"/>
          </w:tcPr>
          <w:p>
            <w:pPr>
              <w:pStyle w:val="Normal"/>
              <w:suppressAutoHyphens w:val="true"/>
              <w:spacing w:lineRule="auto" w:line="240" w:before="0" w:after="0"/>
              <w:ind w:hanging="3" w:left="3" w:right="0"/>
              <w:jc w:val="left"/>
              <w:rPr>
                <w:rFonts w:ascii="Times New Roman" w:hAnsi="Times New Roman"/>
                <w:color w:themeColor="text1" w:val="000000"/>
                <w:sz w:val="24"/>
              </w:rPr>
            </w:pPr>
            <w:r>
              <w:rPr>
                <w:rFonts w:ascii="Times New Roman" w:hAnsi="Times New Roman"/>
                <w:color w:themeColor="text1" w:val="000000"/>
                <w:sz w:val="24"/>
              </w:rPr>
            </w:r>
          </w:p>
          <w:p>
            <w:pPr>
              <w:pStyle w:val="Normal"/>
              <w:suppressAutoHyphens w:val="true"/>
              <w:spacing w:lineRule="auto" w:line="240" w:before="0" w:after="0"/>
              <w:ind w:hanging="3" w:left="3" w:right="0"/>
              <w:jc w:val="left"/>
              <w:rPr>
                <w:rFonts w:ascii="Times New Roman" w:hAnsi="Times New Roman"/>
                <w:color w:themeColor="text1" w:val="000000"/>
                <w:sz w:val="24"/>
              </w:rPr>
            </w:pPr>
            <w:r>
              <w:rPr>
                <w:rFonts w:ascii="Times New Roman" w:hAnsi="Times New Roman"/>
                <w:color w:themeColor="text1" w:val="000000"/>
                <w:sz w:val="24"/>
              </w:rPr>
            </w:r>
          </w:p>
          <w:p>
            <w:pPr>
              <w:pStyle w:val="Normal"/>
              <w:suppressAutoHyphens w:val="true"/>
              <w:spacing w:lineRule="auto" w:line="240" w:before="0" w:after="0"/>
              <w:ind w:hanging="0" w:left="-1130" w:right="0"/>
              <w:jc w:val="left"/>
              <w:rPr>
                <w:rFonts w:ascii="Times New Roman" w:hAnsi="Times New Roman"/>
                <w:color w:themeColor="text1" w:val="000000"/>
                <w:sz w:val="24"/>
              </w:rPr>
            </w:pPr>
            <w:bookmarkStart w:id="1" w:name="SIGNERSTAMP1"/>
            <w:r>
              <w:rPr>
                <w:rFonts w:ascii="Times New Roman" w:hAnsi="Times New Roman"/>
                <w:color w:themeColor="background1" w:val="FFFFFF"/>
                <w:spacing w:val="0"/>
                <w:kern w:val="0"/>
                <w:sz w:val="24"/>
                <w:szCs w:val="20"/>
              </w:rPr>
              <w:t>[горизонтальный штамп подписи 1]</w:t>
            </w:r>
            <w:bookmarkEnd w:id="1"/>
          </w:p>
        </w:tc>
        <w:tc>
          <w:tcPr>
            <w:tcW w:w="2553" w:type="dxa"/>
            <w:tcBorders/>
            <w:shd w:color="auto" w:fill="auto" w:val="clear"/>
          </w:tcPr>
          <w:p>
            <w:pPr>
              <w:pStyle w:val="Normal"/>
              <w:suppressAutoHyphens w:val="true"/>
              <w:spacing w:lineRule="auto" w:line="240" w:before="0" w:after="0"/>
              <w:ind w:hanging="0" w:left="0" w:right="135"/>
              <w:jc w:val="right"/>
              <w:rPr>
                <w:rFonts w:ascii="Times New Roman" w:hAnsi="Times New Roman"/>
                <w:color w:themeColor="text1" w:val="000000"/>
                <w:sz w:val="28"/>
              </w:rPr>
            </w:pPr>
            <w:r>
              <w:rPr>
                <w:rFonts w:ascii="Times New Roman" w:hAnsi="Times New Roman"/>
                <w:color w:themeColor="text1" w:val="000000"/>
                <w:sz w:val="28"/>
              </w:rPr>
            </w:r>
          </w:p>
          <w:p>
            <w:pPr>
              <w:pStyle w:val="Normal"/>
              <w:suppressAutoHyphens w:val="true"/>
              <w:spacing w:lineRule="auto" w:line="240" w:before="0" w:after="0"/>
              <w:ind w:hanging="0" w:left="0" w:right="0"/>
              <w:jc w:val="right"/>
              <w:rPr>
                <w:rFonts w:ascii="Times New Roman" w:hAnsi="Times New Roman"/>
                <w:color w:themeColor="text1" w:val="000000"/>
                <w:sz w:val="24"/>
              </w:rPr>
            </w:pPr>
            <w:r>
              <w:rPr>
                <w:rFonts w:ascii="Times New Roman" w:hAnsi="Times New Roman"/>
                <w:color w:themeColor="text1" w:val="000000"/>
                <w:spacing w:val="0"/>
                <w:kern w:val="0"/>
                <w:sz w:val="28"/>
                <w:szCs w:val="28"/>
              </w:rPr>
              <w:t>Ю.С.Морозова</w:t>
            </w:r>
          </w:p>
        </w:tc>
      </w:tr>
    </w:tbl>
    <w:p>
      <w:pPr>
        <w:pStyle w:val="Normal"/>
        <w:spacing w:lineRule="auto" w:line="240" w:before="0" w:after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</w:r>
    </w:p>
    <w:tbl>
      <w:tblPr>
        <w:tblStyle w:val="930"/>
        <w:tblW w:w="9636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476"/>
        <w:gridCol w:w="477"/>
        <w:gridCol w:w="482"/>
        <w:gridCol w:w="3674"/>
        <w:gridCol w:w="668"/>
        <w:gridCol w:w="1690"/>
        <w:gridCol w:w="485"/>
        <w:gridCol w:w="1682"/>
      </w:tblGrid>
      <w:tr>
        <w:trPr/>
        <w:tc>
          <w:tcPr>
            <w:tcW w:w="47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8079" w:left="8079" w:right="0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</w:p>
        </w:tc>
        <w:tc>
          <w:tcPr>
            <w:tcW w:w="477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8079" w:left="8079" w:right="0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</w:p>
        </w:tc>
        <w:tc>
          <w:tcPr>
            <w:tcW w:w="482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8079" w:left="8079" w:right="0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</w:p>
        </w:tc>
        <w:tc>
          <w:tcPr>
            <w:tcW w:w="367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8079" w:left="8079" w:right="0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</w:p>
        </w:tc>
        <w:tc>
          <w:tcPr>
            <w:tcW w:w="4525" w:type="dxa"/>
            <w:gridSpan w:val="4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8079" w:left="8079" w:right="0"/>
              <w:jc w:val="lef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pacing w:val="0"/>
                <w:kern w:val="0"/>
                <w:sz w:val="28"/>
                <w:szCs w:val="20"/>
              </w:rPr>
              <w:t>Приложение к постановлению</w:t>
            </w:r>
          </w:p>
        </w:tc>
      </w:tr>
      <w:tr>
        <w:trPr/>
        <w:tc>
          <w:tcPr>
            <w:tcW w:w="47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8079" w:left="8079" w:right="0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</w:p>
        </w:tc>
        <w:tc>
          <w:tcPr>
            <w:tcW w:w="477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8079" w:left="8079" w:right="0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</w:p>
        </w:tc>
        <w:tc>
          <w:tcPr>
            <w:tcW w:w="482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8079" w:left="8079" w:right="0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</w:p>
        </w:tc>
        <w:tc>
          <w:tcPr>
            <w:tcW w:w="367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8079" w:left="8079" w:right="0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</w:p>
        </w:tc>
        <w:tc>
          <w:tcPr>
            <w:tcW w:w="4525" w:type="dxa"/>
            <w:gridSpan w:val="4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8079" w:left="8079" w:right="0"/>
              <w:jc w:val="lef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pacing w:val="0"/>
                <w:kern w:val="0"/>
                <w:sz w:val="28"/>
                <w:szCs w:val="20"/>
              </w:rPr>
              <w:t>Правительства Камчатского края</w:t>
            </w:r>
          </w:p>
        </w:tc>
      </w:tr>
      <w:tr>
        <w:trPr/>
        <w:tc>
          <w:tcPr>
            <w:tcW w:w="476" w:type="dxa"/>
            <w:tcBorders/>
          </w:tcPr>
          <w:p>
            <w:pPr>
              <w:pStyle w:val="Normal"/>
              <w:suppressAutoHyphens w:val="true"/>
              <w:spacing w:lineRule="auto" w:line="240" w:before="0" w:after="60"/>
              <w:ind w:hanging="8079" w:left="8079" w:right="0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</w:p>
        </w:tc>
        <w:tc>
          <w:tcPr>
            <w:tcW w:w="477" w:type="dxa"/>
            <w:tcBorders/>
          </w:tcPr>
          <w:p>
            <w:pPr>
              <w:pStyle w:val="Normal"/>
              <w:suppressAutoHyphens w:val="true"/>
              <w:spacing w:lineRule="auto" w:line="240" w:before="0" w:after="60"/>
              <w:ind w:hanging="8079" w:left="8079" w:right="0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</w:p>
        </w:tc>
        <w:tc>
          <w:tcPr>
            <w:tcW w:w="482" w:type="dxa"/>
            <w:tcBorders/>
          </w:tcPr>
          <w:p>
            <w:pPr>
              <w:pStyle w:val="Normal"/>
              <w:suppressAutoHyphens w:val="true"/>
              <w:spacing w:lineRule="auto" w:line="240" w:before="0" w:after="60"/>
              <w:ind w:hanging="8079" w:left="8079" w:right="0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</w:p>
        </w:tc>
        <w:tc>
          <w:tcPr>
            <w:tcW w:w="3674" w:type="dxa"/>
            <w:tcBorders/>
          </w:tcPr>
          <w:p>
            <w:pPr>
              <w:pStyle w:val="Normal"/>
              <w:suppressAutoHyphens w:val="true"/>
              <w:spacing w:lineRule="auto" w:line="240" w:before="0" w:after="60"/>
              <w:ind w:hanging="8079" w:left="8079" w:right="0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</w:p>
        </w:tc>
        <w:tc>
          <w:tcPr>
            <w:tcW w:w="668" w:type="dxa"/>
            <w:tcBorders/>
          </w:tcPr>
          <w:p>
            <w:pPr>
              <w:pStyle w:val="Normal"/>
              <w:suppressAutoHyphens w:val="true"/>
              <w:spacing w:lineRule="auto" w:line="240" w:before="0" w:after="60"/>
              <w:ind w:hanging="8079" w:left="8079" w:right="0"/>
              <w:jc w:val="lef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pacing w:val="0"/>
                <w:kern w:val="0"/>
                <w:sz w:val="28"/>
                <w:szCs w:val="20"/>
              </w:rPr>
              <w:t>от</w:t>
            </w:r>
          </w:p>
        </w:tc>
        <w:tc>
          <w:tcPr>
            <w:tcW w:w="1690" w:type="dxa"/>
            <w:tcBorders/>
          </w:tcPr>
          <w:p>
            <w:pPr>
              <w:pStyle w:val="Normal"/>
              <w:suppressAutoHyphens w:val="true"/>
              <w:spacing w:lineRule="auto" w:line="240" w:before="0" w:after="60"/>
              <w:ind w:hanging="8079" w:left="8079" w:right="0"/>
              <w:jc w:val="right"/>
              <w:rPr>
                <w:rFonts w:ascii="Times New Roman" w:hAnsi="Times New Roman"/>
                <w:color w:themeColor="background1" w:val="FFFFFF"/>
                <w:sz w:val="28"/>
              </w:rPr>
            </w:pPr>
            <w:r>
              <w:rPr>
                <w:rFonts w:ascii="Times New Roman" w:hAnsi="Times New Roman"/>
                <w:color w:themeColor="background1" w:val="FFFFFF"/>
                <w:spacing w:val="0"/>
                <w:kern w:val="0"/>
                <w:sz w:val="28"/>
                <w:szCs w:val="20"/>
              </w:rPr>
              <w:t>[R</w:t>
            </w:r>
            <w:r>
              <w:rPr>
                <w:rFonts w:ascii="Times New Roman" w:hAnsi="Times New Roman"/>
                <w:color w:themeColor="background1" w:val="FFFFFF"/>
                <w:spacing w:val="0"/>
                <w:kern w:val="0"/>
                <w:sz w:val="16"/>
                <w:szCs w:val="20"/>
              </w:rPr>
              <w:t>EGDATESTAMP]</w:t>
            </w:r>
          </w:p>
        </w:tc>
        <w:tc>
          <w:tcPr>
            <w:tcW w:w="485" w:type="dxa"/>
            <w:tcBorders/>
          </w:tcPr>
          <w:p>
            <w:pPr>
              <w:pStyle w:val="Normal"/>
              <w:suppressAutoHyphens w:val="true"/>
              <w:spacing w:lineRule="auto" w:line="240" w:before="0" w:after="60"/>
              <w:ind w:hanging="8079" w:left="8079" w:right="0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pacing w:val="0"/>
                <w:kern w:val="0"/>
                <w:sz w:val="28"/>
                <w:szCs w:val="20"/>
              </w:rPr>
              <w:t>№</w:t>
            </w:r>
          </w:p>
        </w:tc>
        <w:tc>
          <w:tcPr>
            <w:tcW w:w="1682" w:type="dxa"/>
            <w:tcBorders/>
          </w:tcPr>
          <w:p>
            <w:pPr>
              <w:pStyle w:val="Normal"/>
              <w:suppressAutoHyphens w:val="true"/>
              <w:spacing w:lineRule="auto" w:line="240" w:before="0" w:after="60"/>
              <w:ind w:hanging="8079" w:left="8079" w:right="0"/>
              <w:jc w:val="right"/>
              <w:rPr>
                <w:rFonts w:ascii="Times New Roman" w:hAnsi="Times New Roman"/>
                <w:color w:themeColor="background1" w:val="FFFFFF"/>
                <w:sz w:val="28"/>
              </w:rPr>
            </w:pPr>
            <w:r>
              <w:rPr>
                <w:rFonts w:ascii="Times New Roman" w:hAnsi="Times New Roman"/>
                <w:color w:themeColor="background1" w:val="FFFFFF"/>
                <w:spacing w:val="0"/>
                <w:kern w:val="0"/>
                <w:sz w:val="28"/>
                <w:szCs w:val="20"/>
              </w:rPr>
              <w:t>[R</w:t>
            </w:r>
            <w:r>
              <w:rPr>
                <w:rFonts w:ascii="Times New Roman" w:hAnsi="Times New Roman"/>
                <w:color w:themeColor="background1" w:val="FFFFFF"/>
                <w:spacing w:val="0"/>
                <w:kern w:val="0"/>
                <w:sz w:val="16"/>
                <w:szCs w:val="20"/>
              </w:rPr>
              <w:t>EGNUMSTAMP]</w:t>
            </w:r>
          </w:p>
        </w:tc>
      </w:tr>
    </w:tbl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 w:val="false"/>
          <w:sz w:val="28"/>
        </w:rPr>
      </w:pPr>
      <w:r>
        <w:rPr>
          <w:rFonts w:ascii="Times New Roman" w:hAnsi="Times New Roman"/>
          <w:b w:val="false"/>
          <w:sz w:val="28"/>
        </w:rPr>
        <w:t xml:space="preserve">Изменения 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 w:val="false"/>
          <w:sz w:val="28"/>
        </w:rPr>
      </w:pPr>
      <w:r>
        <w:rPr>
          <w:rFonts w:ascii="Times New Roman" w:hAnsi="Times New Roman"/>
          <w:b w:val="false"/>
          <w:sz w:val="28"/>
        </w:rPr>
        <w:t xml:space="preserve">в постановление Правительства Камчатского края от </w:t>
      </w:r>
      <w:r>
        <w:rPr>
          <w:rFonts w:ascii="Times New Roman" w:hAnsi="Times New Roman"/>
          <w:b w:val="false"/>
          <w:sz w:val="28"/>
        </w:rPr>
        <w:t>24.01.2018</w:t>
      </w:r>
      <w:r>
        <w:rPr>
          <w:rFonts w:ascii="Times New Roman" w:hAnsi="Times New Roman"/>
          <w:b w:val="false"/>
          <w:sz w:val="28"/>
        </w:rPr>
        <w:t xml:space="preserve"> № </w:t>
      </w:r>
      <w:r>
        <w:rPr>
          <w:rFonts w:ascii="Times New Roman" w:hAnsi="Times New Roman"/>
          <w:b w:val="false"/>
          <w:sz w:val="28"/>
        </w:rPr>
        <w:t>27</w:t>
      </w:r>
      <w:r>
        <w:rPr>
          <w:rFonts w:ascii="Times New Roman" w:hAnsi="Times New Roman"/>
          <w:b w:val="false"/>
          <w:sz w:val="28"/>
        </w:rPr>
        <w:t xml:space="preserve">-П </w:t>
        <w:br/>
        <w:t>«Об утверждении Порядка предоставления из краевого бюджета субсидии юридическим лицам на финансовое обеспечение отдельных затрат на приобретение техники и оборудования, возникших в связи с оказанием услуг по водоснабжению и водоотведению, и проведения отбора получателей субсидии»</w:t>
      </w:r>
    </w:p>
    <w:p>
      <w:pPr>
        <w:pStyle w:val="Normal"/>
        <w:spacing w:lineRule="auto" w:line="240" w:before="0" w:after="0"/>
        <w:jc w:val="center"/>
        <w:rPr>
          <w:b w:val="false"/>
        </w:rPr>
      </w:pPr>
      <w:r>
        <w:rPr>
          <w:b w:val="false"/>
        </w:rPr>
      </w:r>
    </w:p>
    <w:p>
      <w:pPr>
        <w:pStyle w:val="Normal"/>
        <w:spacing w:lineRule="auto" w:line="240" w:before="0" w:after="0"/>
        <w:ind w:firstLine="709" w:left="0" w:right="0"/>
        <w:jc w:val="both"/>
        <w:rPr>
          <w:rFonts w:ascii="Times New Roman" w:hAnsi="Times New Roman"/>
          <w:b w:val="false"/>
          <w:sz w:val="28"/>
        </w:rPr>
      </w:pPr>
      <w:r>
        <w:rPr>
          <w:rFonts w:ascii="Times New Roman" w:hAnsi="Times New Roman"/>
          <w:sz w:val="28"/>
        </w:rPr>
        <w:t>1. В</w:t>
      </w:r>
      <w:r>
        <w:rPr>
          <w:rFonts w:ascii="Times New Roman" w:hAnsi="Times New Roman"/>
          <w:b w:val="false"/>
          <w:sz w:val="28"/>
        </w:rPr>
        <w:t xml:space="preserve"> преамбуле слова «а также физическим лицам – производителям товаров, работ, услуг» заменить словами «физическим лицам».</w:t>
      </w:r>
    </w:p>
    <w:p>
      <w:pPr>
        <w:pStyle w:val="Normal"/>
        <w:spacing w:lineRule="auto" w:line="240" w:before="0" w:after="0"/>
        <w:ind w:firstLine="709" w:left="0" w:right="0"/>
        <w:jc w:val="both"/>
        <w:rPr>
          <w:rFonts w:ascii="Times New Roman" w:hAnsi="Times New Roman"/>
          <w:b w:val="false"/>
          <w:sz w:val="28"/>
        </w:rPr>
      </w:pPr>
      <w:r>
        <w:rPr>
          <w:rFonts w:ascii="Times New Roman" w:hAnsi="Times New Roman"/>
          <w:b w:val="false"/>
          <w:sz w:val="28"/>
        </w:rPr>
        <w:t>2. В приложении:</w:t>
      </w:r>
    </w:p>
    <w:p>
      <w:pPr>
        <w:pStyle w:val="Normal"/>
        <w:spacing w:lineRule="auto" w:line="240" w:before="0" w:after="0"/>
        <w:ind w:firstLine="709" w:left="0" w:right="0"/>
        <w:jc w:val="both"/>
        <w:rPr>
          <w:rFonts w:ascii="Times New Roman" w:hAnsi="Times New Roman"/>
          <w:b w:val="false"/>
          <w:sz w:val="28"/>
        </w:rPr>
      </w:pPr>
      <w:r>
        <w:rPr>
          <w:rFonts w:ascii="Times New Roman" w:hAnsi="Times New Roman"/>
          <w:b w:val="false"/>
          <w:sz w:val="28"/>
        </w:rPr>
        <w:t>1) часть 4 дополнить словами «, в течение 10 рабочих дней со дня, следующего за днем доведения бюджетных ассигнований на предоставление субсидии до Министерства»;</w:t>
      </w:r>
    </w:p>
    <w:p>
      <w:pPr>
        <w:pStyle w:val="Normal"/>
        <w:spacing w:lineRule="auto" w:line="240" w:before="0" w:after="0"/>
        <w:ind w:firstLine="709" w:left="0" w:right="0"/>
        <w:jc w:val="both"/>
        <w:rPr>
          <w:rFonts w:ascii="Times New Roman" w:hAnsi="Times New Roman"/>
          <w:b w:val="false"/>
          <w:bCs w:val="false"/>
          <w:sz w:val="28"/>
          <w:szCs w:val="28"/>
          <w:highlight w:val="none"/>
        </w:rPr>
      </w:pPr>
      <w:r>
        <w:rPr>
          <w:rFonts w:ascii="Times New Roman" w:hAnsi="Times New Roman"/>
          <w:b w:val="false"/>
          <w:sz w:val="28"/>
        </w:rPr>
        <w:t>2) в части 5 слова «получателей субсидии (участников отбора)» заменить словом «отбора»;</w:t>
      </w:r>
    </w:p>
    <w:p>
      <w:pPr>
        <w:pStyle w:val="Normal"/>
        <w:spacing w:lineRule="auto" w:line="240" w:before="0" w:after="0"/>
        <w:ind w:firstLine="709" w:left="0" w:right="0"/>
        <w:jc w:val="both"/>
        <w:rPr>
          <w:rFonts w:ascii="Times New Roman" w:hAnsi="Times New Roman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sz w:val="28"/>
          <w:highlight w:val="white"/>
        </w:rPr>
        <w:t>3)</w:t>
      </w:r>
      <w:r>
        <w:rPr>
          <w:rFonts w:ascii="Times New Roman" w:hAnsi="Times New Roman"/>
          <w:b w:val="false"/>
          <w:sz w:val="28"/>
        </w:rPr>
        <w:t xml:space="preserve"> в части 7:</w:t>
      </w:r>
    </w:p>
    <w:p>
      <w:pPr>
        <w:pStyle w:val="Normal"/>
        <w:spacing w:lineRule="auto" w:line="240" w:before="0" w:after="0"/>
        <w:ind w:firstLine="709" w:left="0" w:right="0"/>
        <w:jc w:val="both"/>
        <w:rPr>
          <w:rFonts w:ascii="Times New Roman" w:hAnsi="Times New Roman"/>
          <w:b w:val="false"/>
          <w:bCs w:val="false"/>
          <w:sz w:val="28"/>
          <w:szCs w:val="28"/>
          <w:highlight w:val="none"/>
        </w:rPr>
      </w:pPr>
      <w:r>
        <w:rPr>
          <w:rFonts w:ascii="Times New Roman" w:hAnsi="Times New Roman"/>
          <w:b w:val="false"/>
          <w:sz w:val="28"/>
        </w:rPr>
        <w:t>а) абзац первый после слов «получателя субсидии» дополнить словами «(участника отбора)»;</w:t>
      </w:r>
    </w:p>
    <w:p>
      <w:pPr>
        <w:pStyle w:val="Normal"/>
        <w:spacing w:lineRule="auto" w:line="240" w:before="0" w:after="0"/>
        <w:ind w:firstLine="709" w:left="0" w:right="0"/>
        <w:jc w:val="both"/>
        <w:rPr>
          <w:rFonts w:ascii="Times New Roman" w:hAnsi="Times New Roman"/>
          <w:b w:val="false"/>
          <w:bCs w:val="false"/>
          <w:sz w:val="28"/>
          <w:szCs w:val="28"/>
          <w:highlight w:val="none"/>
        </w:rPr>
      </w:pPr>
      <w:r>
        <w:rPr>
          <w:rFonts w:ascii="Times New Roman" w:hAnsi="Times New Roman"/>
          <w:b w:val="false"/>
          <w:sz w:val="28"/>
        </w:rPr>
        <w:t>б) в пункте 1 слово «таких» исключить;</w:t>
      </w:r>
    </w:p>
    <w:p>
      <w:pPr>
        <w:pStyle w:val="Normal"/>
        <w:spacing w:lineRule="auto" w:line="240" w:before="0" w:after="0"/>
        <w:ind w:firstLine="709" w:left="0" w:right="0"/>
        <w:jc w:val="both"/>
        <w:rPr>
          <w:rFonts w:ascii="Times New Roman" w:hAnsi="Times New Roman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sz w:val="28"/>
        </w:rPr>
        <w:t>в) в пункте 4 слова «и муниципальных правовых актов» исключить;</w:t>
      </w:r>
    </w:p>
    <w:p>
      <w:pPr>
        <w:pStyle w:val="Normal"/>
        <w:spacing w:lineRule="auto" w:line="240" w:before="0" w:after="0"/>
        <w:ind w:firstLine="709" w:left="0" w:right="0"/>
        <w:jc w:val="both"/>
        <w:rPr>
          <w:rFonts w:ascii="Times New Roman" w:hAnsi="Times New Roman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sz w:val="28"/>
        </w:rPr>
        <w:t>г) в пункте 6 слова «субсидии, другого» заменить словами «субсидии другого»;</w:t>
      </w:r>
    </w:p>
    <w:p>
      <w:pPr>
        <w:pStyle w:val="Normal"/>
        <w:spacing w:lineRule="auto" w:line="240" w:before="0" w:after="0"/>
        <w:ind w:firstLine="709" w:left="0" w:right="0"/>
        <w:jc w:val="both"/>
        <w:rPr>
          <w:rFonts w:ascii="Times New Roman" w:hAnsi="Times New Roman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sz w:val="28"/>
        </w:rPr>
        <w:t>д) пункт 7 изложить в следующей редакции:</w:t>
      </w:r>
    </w:p>
    <w:p>
      <w:pPr>
        <w:pStyle w:val="Normal"/>
        <w:spacing w:lineRule="auto" w:line="240" w:before="0" w:after="0"/>
        <w:ind w:firstLine="709" w:left="0" w:right="0"/>
        <w:jc w:val="both"/>
        <w:rPr>
          <w:rFonts w:ascii="Times New Roman" w:hAnsi="Times New Roman"/>
          <w:b w:val="false"/>
          <w:sz w:val="28"/>
        </w:rPr>
      </w:pPr>
      <w:r>
        <w:rPr>
          <w:rFonts w:ascii="Times New Roman" w:hAnsi="Times New Roman"/>
          <w:b w:val="false"/>
          <w:sz w:val="28"/>
        </w:rPr>
        <w:t>«7) в реестре дисквалифицированных лиц отсутствуют сведения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(при наличии) получателя субсидии (участника отбора);»;</w:t>
      </w:r>
    </w:p>
    <w:p>
      <w:pPr>
        <w:pStyle w:val="Normal"/>
        <w:spacing w:lineRule="auto" w:line="240" w:before="0" w:after="0"/>
        <w:ind w:firstLine="709" w:left="0" w:right="0"/>
        <w:jc w:val="both"/>
        <w:rPr>
          <w:rFonts w:ascii="Times New Roman" w:hAnsi="Times New Roman"/>
          <w:b w:val="false"/>
          <w:sz w:val="28"/>
        </w:rPr>
      </w:pPr>
      <w:r>
        <w:rPr>
          <w:rFonts w:ascii="Times New Roman" w:hAnsi="Times New Roman"/>
          <w:b w:val="false"/>
          <w:sz w:val="28"/>
        </w:rPr>
        <w:t>е) дополнить пунктами 8 и 9 следующего содержания:</w:t>
      </w:r>
    </w:p>
    <w:p>
      <w:pPr>
        <w:pStyle w:val="Normal"/>
        <w:spacing w:lineRule="auto" w:line="240" w:before="0" w:after="0"/>
        <w:ind w:firstLine="709" w:left="0" w:right="0"/>
        <w:jc w:val="both"/>
        <w:rPr>
          <w:rFonts w:ascii="Times New Roman" w:hAnsi="Times New Roman"/>
          <w:b w:val="false"/>
          <w:sz w:val="28"/>
        </w:rPr>
      </w:pPr>
      <w:r>
        <w:rPr>
          <w:rFonts w:ascii="Times New Roman" w:hAnsi="Times New Roman"/>
          <w:b w:val="false"/>
          <w:sz w:val="28"/>
        </w:rPr>
        <w:t>«8) у получателя субсидии (участника отбора) отсутствуют просроченная задолженность по возврату в краевой бюджет иных субсидий, бюджетных инвестиций, а также иная просроченная (неурегулированная) задолженность по денежным обязательствам перед Камчатским краем;</w:t>
      </w:r>
    </w:p>
    <w:p>
      <w:pPr>
        <w:pStyle w:val="Normal"/>
        <w:spacing w:lineRule="auto" w:line="240" w:before="0" w:after="0"/>
        <w:ind w:firstLine="709" w:left="0" w:right="0"/>
        <w:jc w:val="both"/>
        <w:rPr>
          <w:rFonts w:ascii="Times New Roman" w:hAnsi="Times New Roman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9) получатель субсидии (участник отбора) осуществляет экономическую деятельность в соответствии с Общероссийским классификатором видов экономической деятельности (ОКВЭД) по кодам и наименованиям видов деятельности 36.00.2 «Распределение воды для питьевых и промышленных нужд», 37.00 «Сбор и обработка сточных вод».»;</w:t>
      </w:r>
    </w:p>
    <w:p>
      <w:pPr>
        <w:pStyle w:val="Normal"/>
        <w:spacing w:lineRule="auto" w:line="240" w:before="0" w:after="0"/>
        <w:ind w:firstLine="709" w:left="0" w:right="0"/>
        <w:jc w:val="both"/>
        <w:rPr>
          <w:rFonts w:ascii="Times New Roman" w:hAnsi="Times New Roman"/>
          <w:b w:val="false"/>
          <w:sz w:val="28"/>
        </w:rPr>
      </w:pPr>
      <w:r>
        <w:rPr>
          <w:rFonts w:ascii="Times New Roman" w:hAnsi="Times New Roman"/>
          <w:b w:val="false"/>
          <w:sz w:val="28"/>
        </w:rPr>
        <w:t>4) часть 9 изложить в следующей редакции:</w:t>
      </w:r>
    </w:p>
    <w:p>
      <w:pPr>
        <w:pStyle w:val="Normal"/>
        <w:spacing w:lineRule="auto" w:line="240" w:before="0" w:after="0"/>
        <w:ind w:firstLine="709" w:left="0" w:right="0"/>
        <w:jc w:val="both"/>
        <w:rPr>
          <w:rFonts w:ascii="Times New Roman" w:hAnsi="Times New Roman"/>
          <w:b w:val="false"/>
          <w:sz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«9. Соглашение, дополнительное соглашение к соглашению, в том числе дополнительное соглашение о расторжении соглашения (при необходимости), заключаются в соответствии с типовыми формами, установленными Министерством финансов Камчатского края.»;</w:t>
      </w:r>
    </w:p>
    <w:p>
      <w:pPr>
        <w:pStyle w:val="Normal"/>
        <w:spacing w:lineRule="auto" w:line="240" w:before="0" w:after="0"/>
        <w:ind w:firstLine="709" w:left="0" w:right="0"/>
        <w:jc w:val="both"/>
        <w:rPr>
          <w:rFonts w:ascii="Times New Roman" w:hAnsi="Times New Roman"/>
          <w:b w:val="false"/>
          <w:bCs w:val="false"/>
          <w:sz w:val="28"/>
          <w:szCs w:val="28"/>
          <w:highlight w:val="none"/>
        </w:rPr>
      </w:pPr>
      <w:r>
        <w:rPr>
          <w:rFonts w:ascii="Times New Roman" w:hAnsi="Times New Roman"/>
          <w:b w:val="false"/>
          <w:sz w:val="28"/>
        </w:rPr>
        <w:t>5) в пункте 1 части 10:</w:t>
      </w:r>
    </w:p>
    <w:p>
      <w:pPr>
        <w:pStyle w:val="Normal"/>
        <w:spacing w:lineRule="auto" w:line="240" w:before="0" w:after="0"/>
        <w:ind w:firstLine="709" w:left="0" w:right="0"/>
        <w:jc w:val="both"/>
        <w:rPr>
          <w:rFonts w:ascii="Times New Roman" w:hAnsi="Times New Roman"/>
          <w:b w:val="false"/>
          <w:bCs w:val="false"/>
          <w:sz w:val="28"/>
          <w:szCs w:val="28"/>
          <w:highlight w:val="none"/>
        </w:rPr>
      </w:pPr>
      <w:r>
        <w:rPr>
          <w:rFonts w:ascii="Times New Roman" w:hAnsi="Times New Roman"/>
          <w:b w:val="false"/>
          <w:sz w:val="28"/>
        </w:rPr>
        <w:t>а) абзац первый изложить в следующей редакции:</w:t>
      </w:r>
    </w:p>
    <w:p>
      <w:pPr>
        <w:pStyle w:val="Normal"/>
        <w:spacing w:lineRule="auto" w:line="240" w:before="0" w:after="0"/>
        <w:ind w:firstLine="709" w:left="0" w:right="0"/>
        <w:jc w:val="both"/>
        <w:rPr>
          <w:rFonts w:ascii="Times New Roman" w:hAnsi="Times New Roman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sz w:val="28"/>
        </w:rPr>
        <w:t>«1) включаемые соответственно в соглашение и договоры (соглашения), заключенные с получателем субсидии:»;</w:t>
      </w:r>
    </w:p>
    <w:p>
      <w:pPr>
        <w:pStyle w:val="Normal"/>
        <w:spacing w:lineRule="auto" w:line="240" w:before="0" w:after="0"/>
        <w:ind w:firstLine="709" w:left="0" w:right="0"/>
        <w:jc w:val="both"/>
        <w:rPr>
          <w:rFonts w:ascii="Times New Roman" w:hAnsi="Times New Roman"/>
          <w:b w:val="false"/>
          <w:sz w:val="28"/>
          <w:highlight w:val="none"/>
        </w:rPr>
      </w:pPr>
      <w:r>
        <w:rPr>
          <w:rFonts w:ascii="Times New Roman" w:hAnsi="Times New Roman"/>
          <w:b w:val="false"/>
          <w:sz w:val="28"/>
        </w:rPr>
        <w:t>б) подпункт «а» после слова «договоров» дополнить словом «(соглашений)», после слова «государственных» дополнить словом «(муниципальных)»;</w:t>
      </w:r>
    </w:p>
    <w:p>
      <w:pPr>
        <w:pStyle w:val="Normal"/>
        <w:spacing w:lineRule="auto" w:line="240" w:before="0" w:after="0"/>
        <w:ind w:firstLine="709" w:left="0" w:right="0"/>
        <w:jc w:val="both"/>
        <w:rPr>
          <w:rFonts w:ascii="Times New Roman" w:hAnsi="Times New Roman"/>
          <w:b w:val="false"/>
          <w:bCs w:val="false"/>
          <w:sz w:val="28"/>
          <w:szCs w:val="28"/>
          <w:highlight w:val="none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в) подпункт «б» после слова «договоров» дополнить словом «(соглашений)»;</w:t>
      </w:r>
    </w:p>
    <w:p>
      <w:pPr>
        <w:pStyle w:val="Normal"/>
        <w:spacing w:lineRule="auto" w:line="240" w:before="0" w:after="0"/>
        <w:ind w:firstLine="709" w:left="0" w:right="0"/>
        <w:jc w:val="both"/>
        <w:rPr>
          <w:rFonts w:ascii="Times New Roman" w:hAnsi="Times New Roman"/>
          <w:b w:val="false"/>
          <w:bCs w:val="false"/>
          <w:sz w:val="28"/>
          <w:szCs w:val="28"/>
          <w:highlight w:val="none"/>
        </w:rPr>
      </w:pPr>
      <w:r>
        <w:rPr>
          <w:rFonts w:ascii="Times New Roman" w:hAnsi="Times New Roman"/>
          <w:b w:val="false"/>
          <w:sz w:val="28"/>
        </w:rPr>
        <w:t xml:space="preserve">6) </w:t>
      </w:r>
      <w:r>
        <w:rPr>
          <w:rFonts w:ascii="Times New Roman" w:hAnsi="Times New Roman"/>
          <w:b w:val="false"/>
          <w:bCs w:val="false"/>
          <w:sz w:val="28"/>
          <w:szCs w:val="28"/>
        </w:rPr>
        <w:t>в абзаце первом части 11 слова «перемены получателя субсидии» заменить словами «перемены лица в обязательстве»;</w:t>
      </w:r>
    </w:p>
    <w:p>
      <w:pPr>
        <w:pStyle w:val="Normal"/>
        <w:spacing w:lineRule="auto" w:line="240" w:before="0" w:after="0"/>
        <w:ind w:firstLine="709" w:left="0" w:right="0"/>
        <w:jc w:val="both"/>
        <w:rPr>
          <w:rFonts w:ascii="Times New Roman" w:hAnsi="Times New Roman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sz w:val="28"/>
        </w:rPr>
        <w:t xml:space="preserve">7) </w:t>
      </w:r>
      <w:r>
        <w:rPr>
          <w:rFonts w:ascii="Times New Roman" w:hAnsi="Times New Roman"/>
          <w:b w:val="false"/>
          <w:bCs w:val="false"/>
          <w:sz w:val="28"/>
          <w:szCs w:val="28"/>
        </w:rPr>
        <w:t>в части 12 слова «сроки, указанные» заменить словами «срок, указанный»;</w:t>
      </w:r>
    </w:p>
    <w:p>
      <w:pPr>
        <w:pStyle w:val="Normal"/>
        <w:spacing w:lineRule="auto" w:line="240" w:before="0" w:after="0"/>
        <w:ind w:firstLine="709" w:left="0" w:right="0"/>
        <w:jc w:val="both"/>
        <w:rPr>
          <w:rFonts w:ascii="Times New Roman" w:hAnsi="Times New Roman"/>
          <w:b w:val="false"/>
          <w:bCs w:val="false"/>
          <w:sz w:val="28"/>
          <w:szCs w:val="28"/>
          <w:highlight w:val="none"/>
        </w:rPr>
      </w:pPr>
      <w:r>
        <w:rPr>
          <w:rFonts w:ascii="Times New Roman" w:hAnsi="Times New Roman"/>
          <w:b w:val="false"/>
          <w:sz w:val="28"/>
        </w:rPr>
        <w:t xml:space="preserve">8) </w:t>
      </w:r>
      <w:r>
        <w:rPr>
          <w:rFonts w:ascii="Times New Roman" w:hAnsi="Times New Roman"/>
          <w:b w:val="false"/>
          <w:bCs w:val="false"/>
          <w:sz w:val="28"/>
          <w:szCs w:val="28"/>
          <w:highlight w:val="white"/>
        </w:rPr>
        <w:t xml:space="preserve">в части 13 слова </w:t>
      </w:r>
      <w:r>
        <w:rPr>
          <w:rFonts w:ascii="Times New Roman" w:hAnsi="Times New Roman"/>
          <w:b w:val="false"/>
          <w:bCs w:val="false"/>
          <w:sz w:val="28"/>
          <w:szCs w:val="28"/>
        </w:rPr>
        <w:t>«сроки, указанные» заменить словами «срок, указанный», слова «форм системе» заменить словами «форм вэб-интерфейса системы»;</w:t>
      </w:r>
    </w:p>
    <w:p>
      <w:pPr>
        <w:pStyle w:val="Normal"/>
        <w:spacing w:lineRule="auto" w:line="240" w:before="0" w:after="0"/>
        <w:ind w:firstLine="709" w:left="0" w:right="0"/>
        <w:jc w:val="both"/>
        <w:rPr>
          <w:rFonts w:ascii="Times New Roman" w:hAnsi="Times New Roman"/>
          <w:b w:val="false"/>
          <w:bCs w:val="false"/>
          <w:sz w:val="28"/>
          <w:szCs w:val="28"/>
          <w:highlight w:val="yellow"/>
        </w:rPr>
      </w:pPr>
      <w:r>
        <w:rPr>
          <w:rFonts w:ascii="Times New Roman" w:hAnsi="Times New Roman"/>
          <w:b w:val="false"/>
          <w:sz w:val="28"/>
          <w:highlight w:val="white"/>
        </w:rPr>
        <w:t xml:space="preserve">9) в </w:t>
      </w:r>
      <w:r>
        <w:rPr>
          <w:rFonts w:ascii="Times New Roman" w:hAnsi="Times New Roman"/>
          <w:b w:val="false"/>
          <w:sz w:val="28"/>
          <w:highlight w:val="white"/>
        </w:rPr>
        <w:t xml:space="preserve">абзаце первом </w:t>
      </w:r>
      <w:r>
        <w:rPr>
          <w:rFonts w:ascii="Times New Roman" w:hAnsi="Times New Roman"/>
          <w:b w:val="false"/>
          <w:sz w:val="28"/>
          <w:highlight w:val="white"/>
        </w:rPr>
        <w:t>пункт</w:t>
      </w:r>
      <w:r>
        <w:rPr>
          <w:rFonts w:ascii="Times New Roman" w:hAnsi="Times New Roman"/>
          <w:b w:val="false"/>
          <w:sz w:val="28"/>
          <w:highlight w:val="white"/>
        </w:rPr>
        <w:t>а</w:t>
      </w:r>
      <w:r>
        <w:rPr>
          <w:rFonts w:ascii="Times New Roman" w:hAnsi="Times New Roman"/>
          <w:b w:val="false"/>
          <w:sz w:val="28"/>
          <w:highlight w:val="white"/>
        </w:rPr>
        <w:t xml:space="preserve"> 2 части 15 слова «цели, предусмотренные частью» заменить словами «цель, указанную в части»; </w:t>
      </w:r>
    </w:p>
    <w:p>
      <w:pPr>
        <w:pStyle w:val="Normal"/>
        <w:spacing w:lineRule="auto" w:line="240" w:before="0" w:after="0"/>
        <w:ind w:firstLine="709" w:left="0" w:right="0"/>
        <w:jc w:val="both"/>
        <w:rPr>
          <w:rFonts w:ascii="Times New Roman" w:hAnsi="Times New Roman"/>
          <w:b w:val="false"/>
          <w:bCs w:val="false"/>
          <w:sz w:val="28"/>
          <w:szCs w:val="28"/>
          <w:highlight w:val="none"/>
        </w:rPr>
      </w:pPr>
      <w:r>
        <w:rPr>
          <w:rFonts w:ascii="Times New Roman" w:hAnsi="Times New Roman"/>
          <w:b w:val="false"/>
          <w:sz w:val="28"/>
        </w:rPr>
        <w:t xml:space="preserve">10) </w:t>
      </w:r>
      <w:r>
        <w:rPr>
          <w:rFonts w:ascii="Times New Roman" w:hAnsi="Times New Roman"/>
          <w:b w:val="false"/>
          <w:sz w:val="28"/>
          <w:highlight w:val="white"/>
        </w:rPr>
        <w:t>в части 17 слова «в день» заменить словами «не позднее 1-го рабочего дня, следующего за днем их»;</w:t>
      </w:r>
    </w:p>
    <w:p>
      <w:pPr>
        <w:pStyle w:val="Normal"/>
        <w:spacing w:lineRule="auto" w:line="240" w:before="0" w:after="0"/>
        <w:ind w:firstLine="709" w:left="0" w:right="0"/>
        <w:jc w:val="both"/>
        <w:rPr>
          <w:rFonts w:ascii="Times New Roman" w:hAnsi="Times New Roman"/>
        </w:rPr>
      </w:pPr>
      <w:r>
        <w:rPr>
          <w:rFonts w:ascii="Times New Roman" w:hAnsi="Times New Roman"/>
          <w:b w:val="false"/>
          <w:sz w:val="28"/>
          <w:highlight w:val="white"/>
        </w:rPr>
        <w:t>11) в части 19 слово «Основанием» заменить словом «Основаниями»;</w:t>
      </w:r>
    </w:p>
    <w:p>
      <w:pPr>
        <w:pStyle w:val="Normal"/>
        <w:spacing w:lineRule="auto" w:line="240" w:before="0" w:after="0"/>
        <w:ind w:firstLine="709" w:left="0" w:right="0"/>
        <w:jc w:val="both"/>
        <w:rPr>
          <w:rFonts w:ascii="Times New Roman" w:hAnsi="Times New Roman"/>
        </w:rPr>
      </w:pPr>
      <w:r>
        <w:rPr>
          <w:rFonts w:ascii="Times New Roman" w:hAnsi="Times New Roman"/>
          <w:b w:val="false"/>
          <w:sz w:val="28"/>
        </w:rPr>
        <w:t xml:space="preserve">12) в абзаце втором части 21 слова «расчетный или корреспондентский» исключить, слово «получателем» заменить словом «получателю», слова </w:t>
        <w:br/>
        <w:t>«, путем оформления и представления в территориальный орган Федерального казначейства платежного документа на перечисление субсидии в установленном порядке» исключить;</w:t>
      </w:r>
    </w:p>
    <w:p>
      <w:pPr>
        <w:pStyle w:val="Normal"/>
        <w:spacing w:lineRule="auto" w:line="240" w:before="0" w:after="0"/>
        <w:ind w:firstLine="709" w:left="0" w:right="0"/>
        <w:jc w:val="both"/>
        <w:rPr>
          <w:rFonts w:ascii="Times New Roman" w:hAnsi="Times New Roman"/>
          <w:b w:val="false"/>
          <w:bCs w:val="false"/>
          <w:sz w:val="28"/>
          <w:szCs w:val="28"/>
          <w:highlight w:val="none"/>
        </w:rPr>
      </w:pPr>
      <w:r>
        <w:rPr>
          <w:rFonts w:ascii="Times New Roman" w:hAnsi="Times New Roman"/>
          <w:b w:val="false"/>
          <w:sz w:val="28"/>
        </w:rPr>
        <w:t xml:space="preserve">13) </w:t>
      </w:r>
      <w:r>
        <w:rPr>
          <w:rFonts w:ascii="Times New Roman" w:hAnsi="Times New Roman"/>
          <w:b w:val="false"/>
          <w:bCs w:val="false"/>
          <w:sz w:val="28"/>
          <w:szCs w:val="28"/>
        </w:rPr>
        <w:t>часть 22 изложить в следующей редакции:</w:t>
      </w:r>
    </w:p>
    <w:p>
      <w:pPr>
        <w:pStyle w:val="Normal"/>
        <w:spacing w:lineRule="auto" w:line="240" w:before="0" w:after="0"/>
        <w:ind w:firstLine="709" w:left="0" w:right="0"/>
        <w:jc w:val="both"/>
        <w:rPr>
          <w:rFonts w:ascii="Times New Roman" w:hAnsi="Times New Roman"/>
          <w:b w:val="false"/>
          <w:bCs w:val="false"/>
          <w:sz w:val="28"/>
          <w:szCs w:val="28"/>
          <w:highlight w:val="none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«22. Размер субсидии, предоставляемой получателям субсидии на цель, указанную в части 1 настоящего Порядка, определяется по формуле:</w:t>
      </w:r>
    </w:p>
    <w:p>
      <w:pPr>
        <w:pStyle w:val="Normal"/>
        <w:tabs>
          <w:tab w:val="clear" w:pos="708"/>
          <w:tab w:val="left" w:pos="1276" w:leader="none"/>
        </w:tabs>
        <w:spacing w:lineRule="auto" w:line="240" w:before="0" w:after="0"/>
        <w:ind w:firstLine="708" w:left="0" w:right="0"/>
        <w:jc w:val="both"/>
        <w:rPr>
          <w:rFonts w:ascii="Times New Roman" w:hAnsi="Times New Roman"/>
          <w:sz w:val="28"/>
        </w:rPr>
      </w:pPr>
      <w:r>
        <w:rPr/>
      </w:r>
    </w:p>
    <w:p>
      <w:pPr>
        <w:pStyle w:val="Normal"/>
        <w:tabs>
          <w:tab w:val="clear" w:pos="708"/>
          <w:tab w:val="left" w:pos="1276" w:leader="none"/>
        </w:tabs>
        <w:spacing w:lineRule="auto" w:line="240" w:before="0" w:after="0"/>
        <w:ind w:firstLine="708" w:left="0" w:right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</w:r>
    </w:p>
    <w:p>
      <w:pPr>
        <w:pStyle w:val="Normal"/>
        <w:tabs>
          <w:tab w:val="clear" w:pos="708"/>
          <w:tab w:val="left" w:pos="1276" w:leader="none"/>
        </w:tabs>
        <w:spacing w:lineRule="auto" w:line="240" w:before="0" w:after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S = </w:t>
      </w:r>
      <w:r>
        <w:rPr>
          <w:rFonts w:ascii="Times New Roman" w:hAnsi="Times New Roman"/>
          <w:sz w:val="28"/>
        </w:rPr>
        <w:t xml:space="preserve">О </w:t>
      </w:r>
      <w:r>
        <w:rPr>
          <w:rFonts w:ascii="Times New Roman" w:hAnsi="Times New Roman"/>
          <w:sz w:val="28"/>
        </w:rPr>
        <w:t xml:space="preserve">× </w:t>
      </w:r>
      <w:r>
        <w:rPr>
          <w:rFonts w:ascii="Times New Roman" w:hAnsi="Times New Roman"/>
          <w:position w:val="0"/>
          <w:sz w:val="28"/>
          <w:sz w:val="28"/>
          <w:vertAlign w:val="baseline"/>
        </w:rPr>
        <w:t>97 %</w:t>
      </w:r>
      <w:r>
        <w:rPr>
          <w:rFonts w:ascii="Times New Roman" w:hAnsi="Times New Roman"/>
          <w:sz w:val="28"/>
        </w:rPr>
        <w:t>, где:</w:t>
      </w:r>
    </w:p>
    <w:p>
      <w:pPr>
        <w:pStyle w:val="Normal"/>
        <w:tabs>
          <w:tab w:val="clear" w:pos="708"/>
          <w:tab w:val="left" w:pos="1276" w:leader="none"/>
        </w:tabs>
        <w:spacing w:lineRule="auto" w:line="240" w:before="0" w:after="0"/>
        <w:ind w:firstLine="708" w:left="0" w:right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</w:r>
    </w:p>
    <w:p>
      <w:pPr>
        <w:pStyle w:val="Normal"/>
        <w:spacing w:lineRule="auto" w:line="240" w:before="0" w:after="0"/>
        <w:ind w:firstLine="709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S</w:t>
      </w:r>
      <w:r>
        <w:rPr>
          <w:rFonts w:ascii="Times New Roman" w:hAnsi="Times New Roman"/>
          <w:sz w:val="28"/>
          <w:vertAlign w:val="subscript"/>
        </w:rPr>
        <w:t xml:space="preserve"> </w:t>
      </w:r>
      <w:r>
        <w:rPr>
          <w:rFonts w:ascii="Times New Roman" w:hAnsi="Times New Roman"/>
          <w:sz w:val="28"/>
        </w:rPr>
        <w:t>– размер субсидии (рублей);</w:t>
      </w:r>
    </w:p>
    <w:p>
      <w:pPr>
        <w:pStyle w:val="Normal"/>
        <w:spacing w:lineRule="auto" w:line="240" w:before="0" w:after="0"/>
        <w:ind w:firstLine="709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 xml:space="preserve"> – потребность получателя субсидии, на цел</w:t>
      </w:r>
      <w:r>
        <w:rPr>
          <w:rFonts w:ascii="Times New Roman" w:hAnsi="Times New Roman"/>
          <w:sz w:val="28"/>
        </w:rPr>
        <w:t>ь</w:t>
      </w:r>
      <w:r>
        <w:rPr>
          <w:rFonts w:ascii="Times New Roman" w:hAnsi="Times New Roman"/>
          <w:sz w:val="28"/>
        </w:rPr>
        <w:t>, указанн</w:t>
      </w:r>
      <w:r>
        <w:rPr>
          <w:rFonts w:ascii="Times New Roman" w:hAnsi="Times New Roman"/>
          <w:sz w:val="28"/>
        </w:rPr>
        <w:t>ую</w:t>
      </w:r>
      <w:r>
        <w:rPr>
          <w:rFonts w:ascii="Times New Roman" w:hAnsi="Times New Roman"/>
          <w:sz w:val="28"/>
        </w:rPr>
        <w:t xml:space="preserve"> в части 1 настоящего Порядка, по направлениям расходов, указанны</w:t>
      </w:r>
      <w:r>
        <w:rPr>
          <w:rFonts w:ascii="Times New Roman" w:hAnsi="Times New Roman"/>
          <w:sz w:val="28"/>
        </w:rPr>
        <w:t>х</w:t>
      </w:r>
      <w:r>
        <w:rPr>
          <w:rFonts w:ascii="Times New Roman" w:hAnsi="Times New Roman"/>
          <w:sz w:val="28"/>
        </w:rPr>
        <w:t xml:space="preserve"> в части 6 настоящего Порядка, по расчетам Министерства в текущем финансовом году.»;</w:t>
      </w:r>
    </w:p>
    <w:p>
      <w:pPr>
        <w:pStyle w:val="Normal"/>
        <w:spacing w:lineRule="auto" w:line="240" w:before="0" w:after="0"/>
        <w:ind w:firstLine="708" w:left="0" w:right="0"/>
        <w:jc w:val="both"/>
        <w:rPr>
          <w:rFonts w:ascii="Times New Roman" w:hAnsi="Times New Roman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</w:rPr>
        <w:t>1</w:t>
      </w:r>
      <w:r>
        <w:rPr>
          <w:rFonts w:ascii="Times New Roman" w:hAnsi="Times New Roman"/>
          <w:b w:val="false"/>
          <w:bCs w:val="false"/>
          <w:sz w:val="28"/>
        </w:rPr>
        <w:t>4</w:t>
      </w:r>
      <w:r>
        <w:rPr>
          <w:rFonts w:ascii="Times New Roman" w:hAnsi="Times New Roman"/>
          <w:b w:val="false"/>
          <w:bCs w:val="false"/>
          <w:sz w:val="28"/>
        </w:rPr>
        <w:t xml:space="preserve">) в </w:t>
      </w:r>
      <w:r>
        <w:rPr>
          <w:rFonts w:ascii="Times New Roman" w:hAnsi="Times New Roman"/>
          <w:b w:val="false"/>
          <w:bCs w:val="false"/>
          <w:sz w:val="28"/>
        </w:rPr>
        <w:t xml:space="preserve">абзаце первом </w:t>
      </w:r>
      <w:r>
        <w:rPr>
          <w:rFonts w:ascii="Times New Roman" w:hAnsi="Times New Roman"/>
          <w:b w:val="false"/>
          <w:bCs w:val="false"/>
          <w:sz w:val="28"/>
        </w:rPr>
        <w:t>части 23 слово «является» заменить словом «являются»;</w:t>
      </w:r>
    </w:p>
    <w:p>
      <w:pPr>
        <w:pStyle w:val="Normal"/>
        <w:spacing w:lineRule="auto" w:line="240" w:before="0" w:after="0"/>
        <w:ind w:firstLine="709" w:left="0" w:right="0"/>
        <w:jc w:val="both"/>
        <w:rPr>
          <w:rFonts w:ascii="Times New Roman" w:hAnsi="Times New Roman"/>
          <w:b w:val="false"/>
          <w:bCs w:val="false"/>
          <w:sz w:val="28"/>
          <w:szCs w:val="28"/>
          <w:highlight w:val="none"/>
        </w:rPr>
      </w:pPr>
      <w:r>
        <w:rPr>
          <w:rFonts w:ascii="Times New Roman" w:hAnsi="Times New Roman"/>
          <w:b w:val="false"/>
          <w:bCs w:val="false"/>
          <w:sz w:val="28"/>
        </w:rPr>
        <w:t>1</w:t>
      </w:r>
      <w:r>
        <w:rPr>
          <w:rFonts w:ascii="Times New Roman" w:hAnsi="Times New Roman"/>
          <w:b w:val="false"/>
          <w:bCs w:val="false"/>
          <w:sz w:val="28"/>
        </w:rPr>
        <w:t>5</w:t>
      </w:r>
      <w:r>
        <w:rPr>
          <w:rFonts w:ascii="Times New Roman" w:hAnsi="Times New Roman"/>
          <w:b w:val="false"/>
          <w:bCs w:val="false"/>
          <w:sz w:val="28"/>
        </w:rPr>
        <w:t>) часть 24 изложить в следующей редакции:</w:t>
      </w:r>
    </w:p>
    <w:p>
      <w:pPr>
        <w:pStyle w:val="Normal"/>
        <w:spacing w:lineRule="auto" w:line="240" w:before="0" w:after="0"/>
        <w:ind w:firstLine="709" w:left="0" w:right="0"/>
        <w:jc w:val="both"/>
        <w:rPr>
          <w:rFonts w:ascii="Times New Roman" w:hAnsi="Times New Roman"/>
          <w:b w:val="false"/>
          <w:bCs w:val="false"/>
          <w:sz w:val="28"/>
          <w:szCs w:val="28"/>
          <w:highlight w:val="none"/>
        </w:rPr>
      </w:pPr>
      <w:r>
        <w:rPr>
          <w:rFonts w:ascii="Times New Roman" w:hAnsi="Times New Roman"/>
          <w:b w:val="false"/>
          <w:bCs w:val="false"/>
          <w:sz w:val="28"/>
        </w:rPr>
        <w:t xml:space="preserve">«24. Значения результатов предоставления субсидии устанавливаются соглашением.»; </w:t>
      </w:r>
    </w:p>
    <w:p>
      <w:pPr>
        <w:pStyle w:val="Normal"/>
        <w:spacing w:lineRule="auto" w:line="240" w:before="0" w:after="0"/>
        <w:ind w:firstLine="709" w:left="0" w:right="0"/>
        <w:jc w:val="both"/>
        <w:rPr>
          <w:rFonts w:ascii="Times New Roman" w:hAnsi="Times New Roman"/>
          <w:b w:val="false"/>
          <w:bCs w:val="false"/>
          <w:sz w:val="28"/>
          <w:szCs w:val="28"/>
          <w:highlight w:val="none"/>
        </w:rPr>
      </w:pPr>
      <w:r>
        <w:rPr>
          <w:rFonts w:ascii="Times New Roman" w:hAnsi="Times New Roman"/>
          <w:b w:val="false"/>
          <w:bCs w:val="false"/>
          <w:sz w:val="28"/>
        </w:rPr>
        <w:t>1</w:t>
      </w:r>
      <w:r>
        <w:rPr>
          <w:rFonts w:ascii="Times New Roman" w:hAnsi="Times New Roman"/>
          <w:b w:val="false"/>
          <w:bCs w:val="false"/>
          <w:sz w:val="28"/>
        </w:rPr>
        <w:t>6</w:t>
      </w:r>
      <w:r>
        <w:rPr>
          <w:rFonts w:ascii="Times New Roman" w:hAnsi="Times New Roman"/>
          <w:b w:val="false"/>
          <w:bCs w:val="false"/>
          <w:sz w:val="28"/>
        </w:rPr>
        <w:t>) абзац первый части 25 изложить в следующей редакции:</w:t>
      </w:r>
    </w:p>
    <w:p>
      <w:pPr>
        <w:pStyle w:val="Normal"/>
        <w:spacing w:lineRule="auto" w:line="240" w:before="0" w:after="0"/>
        <w:ind w:firstLine="709" w:left="0" w:right="0"/>
        <w:jc w:val="both"/>
        <w:rPr>
          <w:b w:val="false"/>
          <w:bCs w:val="false"/>
        </w:rPr>
      </w:pPr>
      <w:r>
        <w:rPr>
          <w:rFonts w:ascii="Times New Roman" w:hAnsi="Times New Roman"/>
          <w:b w:val="false"/>
          <w:bCs w:val="false"/>
          <w:sz w:val="28"/>
        </w:rPr>
        <w:t>«25. Получатель субсидии представляет в системе «Электронный бюджет» отчетность по формам, предусмотренным типовыми формами, установленными Министерством финансов Камчатского края для соглашения:»;</w:t>
      </w:r>
    </w:p>
    <w:p>
      <w:pPr>
        <w:pStyle w:val="Normal"/>
        <w:spacing w:lineRule="auto" w:line="240" w:before="0" w:after="0"/>
        <w:ind w:firstLine="709" w:left="0" w:right="0"/>
        <w:jc w:val="both"/>
        <w:rPr>
          <w:rFonts w:ascii="Times New Roman" w:hAnsi="Times New Roman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sz w:val="28"/>
        </w:rPr>
        <w:t>1</w:t>
      </w:r>
      <w:r>
        <w:rPr>
          <w:rFonts w:ascii="Times New Roman" w:hAnsi="Times New Roman"/>
          <w:b w:val="false"/>
          <w:sz w:val="28"/>
        </w:rPr>
        <w:t>7</w:t>
      </w:r>
      <w:r>
        <w:rPr>
          <w:rFonts w:ascii="Times New Roman" w:hAnsi="Times New Roman"/>
          <w:b w:val="false"/>
          <w:sz w:val="28"/>
        </w:rPr>
        <w:t xml:space="preserve">) абзац первый части 28 после слов «не принятым» дополнить словами «в течение срока, указанного в части 26 настоящего Порядка,»;  </w:t>
      </w:r>
    </w:p>
    <w:p>
      <w:pPr>
        <w:pStyle w:val="Normal"/>
        <w:spacing w:lineRule="auto" w:line="240" w:before="0" w:after="0"/>
        <w:ind w:firstLine="709" w:left="0" w:right="0"/>
        <w:jc w:val="both"/>
        <w:rPr>
          <w:rFonts w:ascii="Times New Roman" w:hAnsi="Times New Roman"/>
          <w:b w:val="false"/>
          <w:bCs w:val="false"/>
          <w:sz w:val="28"/>
          <w:szCs w:val="28"/>
          <w:highlight w:val="none"/>
        </w:rPr>
      </w:pPr>
      <w:r>
        <w:rPr>
          <w:rFonts w:ascii="Times New Roman" w:hAnsi="Times New Roman"/>
          <w:b w:val="false"/>
          <w:sz w:val="28"/>
        </w:rPr>
        <w:t>1</w:t>
      </w:r>
      <w:r>
        <w:rPr>
          <w:rFonts w:ascii="Times New Roman" w:hAnsi="Times New Roman"/>
          <w:b w:val="false"/>
          <w:sz w:val="28"/>
        </w:rPr>
        <w:t>8</w:t>
      </w:r>
      <w:r>
        <w:rPr>
          <w:rFonts w:ascii="Times New Roman" w:hAnsi="Times New Roman"/>
          <w:b w:val="false"/>
          <w:sz w:val="28"/>
        </w:rPr>
        <w:t>) в части 29 слова «значения результата» заменить словами «значений результатов», слова «достижению результата» заменить словами «достижению результатов»;</w:t>
      </w:r>
    </w:p>
    <w:p>
      <w:pPr>
        <w:pStyle w:val="Normal"/>
        <w:spacing w:lineRule="auto" w:line="240" w:before="0" w:after="0"/>
        <w:ind w:firstLine="709" w:left="0" w:right="0"/>
        <w:jc w:val="both"/>
        <w:rPr>
          <w:rFonts w:ascii="Times New Roman" w:hAnsi="Times New Roman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sz w:val="28"/>
        </w:rPr>
        <w:t>19</w:t>
      </w:r>
      <w:r>
        <w:rPr>
          <w:rFonts w:ascii="Times New Roman" w:hAnsi="Times New Roman"/>
          <w:b w:val="false"/>
          <w:sz w:val="28"/>
        </w:rPr>
        <w:t>) в части 31:</w:t>
      </w:r>
    </w:p>
    <w:p>
      <w:pPr>
        <w:pStyle w:val="Normal"/>
        <w:spacing w:lineRule="auto" w:line="240" w:before="0" w:after="0"/>
        <w:ind w:firstLine="709" w:left="0" w:right="0"/>
        <w:jc w:val="both"/>
        <w:rPr>
          <w:rFonts w:ascii="Times New Roman" w:hAnsi="Times New Roman"/>
          <w:b w:val="false"/>
          <w:bCs w:val="false"/>
          <w:sz w:val="28"/>
          <w:szCs w:val="28"/>
          <w:highlight w:val="none"/>
        </w:rPr>
      </w:pPr>
      <w:r>
        <w:rPr>
          <w:rFonts w:ascii="Times New Roman" w:hAnsi="Times New Roman"/>
          <w:b w:val="false"/>
          <w:sz w:val="28"/>
        </w:rPr>
        <w:t>а) в абзаце первом слово «субсидию» заменить словами «средства субсидии»;</w:t>
      </w:r>
    </w:p>
    <w:p>
      <w:pPr>
        <w:pStyle w:val="Normal"/>
        <w:spacing w:lineRule="auto" w:line="240" w:before="0" w:after="0"/>
        <w:ind w:firstLine="709" w:left="0" w:right="0"/>
        <w:jc w:val="both"/>
        <w:rPr>
          <w:rFonts w:ascii="Times New Roman" w:hAnsi="Times New Roman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sz w:val="28"/>
        </w:rPr>
        <w:t>б) пункте 3 после слов «со дня» дополнить словом «выявления»;</w:t>
      </w:r>
    </w:p>
    <w:p>
      <w:pPr>
        <w:pStyle w:val="Normal"/>
        <w:spacing w:lineRule="auto" w:line="240" w:before="0" w:after="0"/>
        <w:ind w:firstLine="709" w:left="0" w:right="0"/>
        <w:jc w:val="both"/>
        <w:rPr>
          <w:rFonts w:ascii="Times New Roman" w:hAnsi="Times New Roman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sz w:val="28"/>
        </w:rPr>
        <w:t>2</w:t>
      </w:r>
      <w:r>
        <w:rPr>
          <w:rFonts w:ascii="Times New Roman" w:hAnsi="Times New Roman"/>
          <w:b w:val="false"/>
          <w:sz w:val="28"/>
        </w:rPr>
        <w:t>0</w:t>
      </w:r>
      <w:r>
        <w:rPr>
          <w:rFonts w:ascii="Times New Roman" w:hAnsi="Times New Roman"/>
          <w:b w:val="false"/>
          <w:sz w:val="28"/>
        </w:rPr>
        <w:t>) части 33 и 34 изложить в следующей редакции:</w:t>
      </w:r>
    </w:p>
    <w:p>
      <w:pPr>
        <w:pStyle w:val="Normal"/>
        <w:spacing w:lineRule="auto" w:line="240" w:before="0" w:after="0"/>
        <w:ind w:firstLine="709" w:left="0" w:right="0"/>
        <w:jc w:val="both"/>
        <w:rPr>
          <w:rFonts w:ascii="Times New Roman" w:hAnsi="Times New Roman"/>
          <w:b w:val="false"/>
          <w:bCs w:val="false"/>
          <w:sz w:val="28"/>
          <w:szCs w:val="28"/>
          <w:highlight w:val="none"/>
        </w:rPr>
      </w:pPr>
      <w:r>
        <w:rPr>
          <w:rFonts w:ascii="Times New Roman" w:hAnsi="Times New Roman"/>
          <w:b w:val="false"/>
          <w:sz w:val="28"/>
        </w:rPr>
        <w:t xml:space="preserve">«33. Письменное требование о возврате средств субсидии в краевой бюджет направляется Министерством получателю субсидии в течение </w:t>
        <w:br/>
        <w:t>5 рабочих дней со дня выявления нарушений по фактам проверок, проведенных  Министерством и (или) органами государственного финансового контроля, посредством электронной связи, почтового отправления, нарочным на бумажном носителе или иным способом, обеспечивающим подтверждение получения указанного требования получателем субсидии.</w:t>
      </w:r>
    </w:p>
    <w:p>
      <w:pPr>
        <w:pStyle w:val="Normal"/>
        <w:spacing w:lineRule="auto" w:line="240" w:before="0" w:after="0"/>
        <w:ind w:firstLine="709" w:left="0" w:right="0"/>
        <w:jc w:val="both"/>
        <w:rPr>
          <w:rFonts w:ascii="Times New Roman" w:hAnsi="Times New Roman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sz w:val="28"/>
        </w:rPr>
        <w:t>34. При невозврате средств субсидии в сроки, установленные частью 31 настоящего Порядка, Министерство принимает необходимые меры по взысканию подлежащих возврату в краевой бюджет средств субсидии в судебном порядке в срок не позднее 30 рабочих дней со дня, когда Министерству стало известно о неисполнении получателем субсидий обязанности возвратить средства субсидии в краевой бюджет.»;</w:t>
      </w:r>
    </w:p>
    <w:p>
      <w:pPr>
        <w:pStyle w:val="Normal"/>
        <w:spacing w:lineRule="auto" w:line="240" w:before="0" w:after="0"/>
        <w:ind w:firstLine="709" w:left="0" w:right="0"/>
        <w:jc w:val="both"/>
        <w:rPr>
          <w:rFonts w:ascii="Times New Roman" w:hAnsi="Times New Roman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sz w:val="28"/>
        </w:rPr>
        <w:t>2</w:t>
      </w:r>
      <w:r>
        <w:rPr>
          <w:rFonts w:ascii="Times New Roman" w:hAnsi="Times New Roman"/>
          <w:b w:val="false"/>
          <w:sz w:val="28"/>
        </w:rPr>
        <w:t>1</w:t>
      </w:r>
      <w:r>
        <w:rPr>
          <w:rFonts w:ascii="Times New Roman" w:hAnsi="Times New Roman"/>
          <w:b w:val="false"/>
          <w:sz w:val="28"/>
        </w:rPr>
        <w:t>) в части 3</w:t>
      </w:r>
      <w:r>
        <w:rPr>
          <w:rFonts w:ascii="Times New Roman" w:hAnsi="Times New Roman"/>
          <w:b w:val="false"/>
          <w:sz w:val="28"/>
        </w:rPr>
        <w:t>7</w:t>
      </w:r>
      <w:r>
        <w:rPr>
          <w:rFonts w:ascii="Times New Roman" w:hAnsi="Times New Roman"/>
          <w:b w:val="false"/>
          <w:position w:val="0"/>
          <w:sz w:val="28"/>
          <w:sz w:val="28"/>
          <w:vertAlign w:val="baseline"/>
        </w:rPr>
        <w:t>:</w:t>
      </w:r>
    </w:p>
    <w:p>
      <w:pPr>
        <w:pStyle w:val="Normal"/>
        <w:spacing w:lineRule="auto" w:line="240" w:before="0" w:after="0"/>
        <w:ind w:firstLine="709" w:left="0" w:right="0"/>
        <w:jc w:val="both"/>
        <w:rPr>
          <w:rFonts w:ascii="Times New Roman" w:hAnsi="Times New Roman"/>
          <w:b w:val="false"/>
          <w:bCs w:val="false"/>
          <w:position w:val="0"/>
          <w:sz w:val="28"/>
          <w:sz w:val="28"/>
          <w:szCs w:val="28"/>
          <w:highlight w:val="none"/>
          <w:vertAlign w:val="baseline"/>
        </w:rPr>
      </w:pPr>
      <w:r>
        <w:rPr>
          <w:rFonts w:ascii="Times New Roman" w:hAnsi="Times New Roman"/>
          <w:b w:val="false"/>
          <w:sz w:val="28"/>
        </w:rPr>
        <w:t>а) абзац первый изложить в следующей редакции:</w:t>
      </w:r>
    </w:p>
    <w:p>
      <w:pPr>
        <w:pStyle w:val="Normal"/>
        <w:spacing w:lineRule="auto" w:line="240" w:before="0" w:after="0"/>
        <w:ind w:firstLine="709" w:left="0" w:right="0"/>
        <w:jc w:val="both"/>
        <w:rPr>
          <w:rFonts w:ascii="Times New Roman" w:hAnsi="Times New Roman"/>
          <w:b w:val="false"/>
          <w:bCs w:val="false"/>
          <w:position w:val="0"/>
          <w:sz w:val="28"/>
          <w:sz w:val="28"/>
          <w:szCs w:val="28"/>
          <w:highlight w:val="none"/>
          <w:vertAlign w:val="baseline"/>
        </w:rPr>
      </w:pPr>
      <w:r>
        <w:rPr>
          <w:rFonts w:ascii="Times New Roman" w:hAnsi="Times New Roman"/>
          <w:b w:val="false"/>
          <w:position w:val="0"/>
          <w:sz w:val="28"/>
          <w:sz w:val="28"/>
          <w:vertAlign w:val="baseline"/>
        </w:rPr>
        <w:t>«3</w:t>
      </w:r>
      <w:r>
        <w:rPr>
          <w:rFonts w:ascii="Times New Roman" w:hAnsi="Times New Roman"/>
          <w:b w:val="false"/>
          <w:position w:val="0"/>
          <w:sz w:val="28"/>
          <w:sz w:val="28"/>
          <w:vertAlign w:val="baseline"/>
        </w:rPr>
        <w:t>7</w:t>
      </w:r>
      <w:r>
        <w:rPr>
          <w:rFonts w:ascii="Times New Roman" w:hAnsi="Times New Roman"/>
          <w:b w:val="false"/>
          <w:position w:val="0"/>
          <w:sz w:val="28"/>
          <w:sz w:val="28"/>
          <w:vertAlign w:val="baseline"/>
        </w:rPr>
        <w:t>. Остаток субсидии, не использованный в отчетном финансовом году, может использоваться получателями субсидии в очередном финансовом году на цель, указанную в части 1 настоящего Порядка, при принятии Министерством в порядке, определенном Правительством Камчатского края, решения о наличии потребности в данных средствах и включении соответствующих положений в соглашение.»;</w:t>
      </w:r>
    </w:p>
    <w:p>
      <w:pPr>
        <w:pStyle w:val="Normal"/>
        <w:spacing w:lineRule="auto" w:line="240" w:before="0" w:after="0"/>
        <w:ind w:firstLine="709" w:left="0" w:right="0"/>
        <w:jc w:val="both"/>
        <w:rPr>
          <w:rFonts w:ascii="Times New Roman" w:hAnsi="Times New Roman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position w:val="0"/>
          <w:sz w:val="28"/>
          <w:sz w:val="28"/>
          <w:vertAlign w:val="baseline"/>
        </w:rPr>
        <w:t xml:space="preserve">б) в абзаце втором слово «остатки» заменить словом «остаток», слово </w:t>
        <w:br/>
        <w:t>«неиспользованных» заменить словами «не использованный», слово «подлежат» заменить словом «подлежит»;</w:t>
      </w:r>
    </w:p>
    <w:p>
      <w:pPr>
        <w:pStyle w:val="Normal"/>
        <w:spacing w:lineRule="auto" w:line="240" w:before="0" w:after="0"/>
        <w:ind w:firstLine="709" w:left="0" w:right="0"/>
        <w:jc w:val="both"/>
        <w:rPr>
          <w:rFonts w:ascii="Times New Roman" w:hAnsi="Times New Roman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sz w:val="28"/>
        </w:rPr>
        <w:t>2</w:t>
      </w:r>
      <w:r>
        <w:rPr>
          <w:rFonts w:ascii="Times New Roman" w:hAnsi="Times New Roman"/>
          <w:b w:val="false"/>
          <w:sz w:val="28"/>
        </w:rPr>
        <w:t>2</w:t>
      </w:r>
      <w:r>
        <w:rPr>
          <w:rFonts w:ascii="Times New Roman" w:hAnsi="Times New Roman"/>
          <w:b w:val="false"/>
          <w:sz w:val="28"/>
        </w:rPr>
        <w:t xml:space="preserve">) </w:t>
      </w:r>
      <w:r>
        <w:rPr>
          <w:rFonts w:ascii="Times New Roman" w:hAnsi="Times New Roman"/>
          <w:b w:val="false"/>
          <w:bCs w:val="false"/>
          <w:sz w:val="28"/>
          <w:szCs w:val="28"/>
        </w:rPr>
        <w:t xml:space="preserve">в части </w:t>
      </w:r>
      <w:r>
        <w:rPr>
          <w:rFonts w:ascii="Times New Roman" w:hAnsi="Times New Roman"/>
          <w:b w:val="false"/>
          <w:bCs w:val="false"/>
          <w:sz w:val="28"/>
          <w:szCs w:val="28"/>
        </w:rPr>
        <w:t>42</w:t>
      </w:r>
      <w:r>
        <w:rPr>
          <w:rFonts w:ascii="Times New Roman" w:hAnsi="Times New Roman"/>
          <w:b w:val="false"/>
          <w:bCs w:val="false"/>
          <w:sz w:val="28"/>
          <w:szCs w:val="28"/>
        </w:rPr>
        <w:t xml:space="preserve"> слова «категории участников отбора» заменить словами «категории отбора»;</w:t>
      </w:r>
      <w:r>
        <w:rPr>
          <w:rFonts w:ascii="Times New Roman" w:hAnsi="Times New Roman"/>
          <w:b w:val="false"/>
          <w:sz w:val="28"/>
        </w:rPr>
        <w:t xml:space="preserve"> </w:t>
      </w:r>
    </w:p>
    <w:p>
      <w:pPr>
        <w:pStyle w:val="Normal"/>
        <w:spacing w:lineRule="auto" w:line="240" w:before="0" w:after="0"/>
        <w:ind w:firstLine="709" w:left="0" w:right="0"/>
        <w:jc w:val="both"/>
        <w:rPr>
          <w:rFonts w:ascii="Times New Roman" w:hAnsi="Times New Roman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sz w:val="28"/>
        </w:rPr>
        <w:t>2</w:t>
      </w:r>
      <w:r>
        <w:rPr>
          <w:rFonts w:ascii="Times New Roman" w:hAnsi="Times New Roman"/>
          <w:b w:val="false"/>
          <w:sz w:val="28"/>
        </w:rPr>
        <w:t>3</w:t>
      </w:r>
      <w:r>
        <w:rPr>
          <w:rFonts w:ascii="Times New Roman" w:hAnsi="Times New Roman"/>
          <w:b w:val="false"/>
          <w:sz w:val="28"/>
        </w:rPr>
        <w:t>) часть 4</w:t>
      </w:r>
      <w:r>
        <w:rPr>
          <w:rFonts w:ascii="Times New Roman" w:hAnsi="Times New Roman"/>
          <w:b w:val="false"/>
          <w:sz w:val="28"/>
        </w:rPr>
        <w:t>3</w:t>
      </w:r>
      <w:r>
        <w:rPr>
          <w:rFonts w:ascii="Times New Roman" w:hAnsi="Times New Roman"/>
          <w:b w:val="false"/>
          <w:sz w:val="28"/>
        </w:rPr>
        <w:t xml:space="preserve"> изложить в следующей редакции:</w:t>
      </w:r>
    </w:p>
    <w:p>
      <w:pPr>
        <w:pStyle w:val="Normal"/>
        <w:spacing w:lineRule="auto" w:line="240" w:before="0" w:after="0"/>
        <w:ind w:firstLine="709" w:left="0" w:right="0"/>
        <w:jc w:val="both"/>
        <w:rPr>
          <w:rFonts w:ascii="Times New Roman" w:hAnsi="Times New Roman"/>
          <w:b w:val="false"/>
          <w:sz w:val="28"/>
        </w:rPr>
      </w:pPr>
      <w:r>
        <w:rPr>
          <w:rFonts w:ascii="Times New Roman" w:hAnsi="Times New Roman"/>
          <w:b w:val="false"/>
          <w:sz w:val="28"/>
        </w:rPr>
        <w:t>«4</w:t>
      </w:r>
      <w:r>
        <w:rPr>
          <w:rFonts w:ascii="Times New Roman" w:hAnsi="Times New Roman"/>
          <w:b w:val="false"/>
          <w:sz w:val="28"/>
        </w:rPr>
        <w:t>3</w:t>
      </w:r>
      <w:r>
        <w:rPr>
          <w:rFonts w:ascii="Times New Roman" w:hAnsi="Times New Roman"/>
          <w:b w:val="false"/>
          <w:sz w:val="28"/>
        </w:rPr>
        <w:t xml:space="preserve">. В целях проведения отбора Министерство в срок не позднее </w:t>
        <w:br/>
        <w:t>1 октября года предоставления субсидии размещает на едином портале объявление о проведении отбора (далее – объявление), формируемое в электронной форме посредством заполнения соответствующих экранных форм вэб-интерфейса системы «Электронный бюджет», которое включает в себя следующую информацию в соответствии с настоящим Порядком:</w:t>
      </w:r>
    </w:p>
    <w:p>
      <w:pPr>
        <w:pStyle w:val="Normal"/>
        <w:spacing w:lineRule="auto" w:line="240" w:before="0" w:after="0"/>
        <w:ind w:firstLine="709" w:left="0" w:right="0"/>
        <w:jc w:val="both"/>
        <w:rPr>
          <w:rFonts w:ascii="Times New Roman" w:hAnsi="Times New Roman"/>
          <w:b w:val="false"/>
          <w:sz w:val="28"/>
        </w:rPr>
      </w:pPr>
      <w:r>
        <w:rPr>
          <w:rFonts w:ascii="Times New Roman" w:hAnsi="Times New Roman"/>
          <w:b w:val="false"/>
          <w:sz w:val="28"/>
        </w:rPr>
        <w:t>1) дату размещения объявления;</w:t>
      </w:r>
    </w:p>
    <w:p>
      <w:pPr>
        <w:pStyle w:val="Normal"/>
        <w:spacing w:lineRule="auto" w:line="240" w:before="0" w:after="0"/>
        <w:ind w:firstLine="709" w:left="0" w:right="0"/>
        <w:jc w:val="both"/>
        <w:rPr>
          <w:rFonts w:ascii="Times New Roman" w:hAnsi="Times New Roman"/>
          <w:b w:val="false"/>
          <w:sz w:val="28"/>
        </w:rPr>
      </w:pPr>
      <w:r>
        <w:rPr>
          <w:rFonts w:ascii="Times New Roman" w:hAnsi="Times New Roman"/>
          <w:b w:val="false"/>
          <w:sz w:val="28"/>
        </w:rPr>
        <w:t>2) сроки проведения отбора;</w:t>
      </w:r>
    </w:p>
    <w:p>
      <w:pPr>
        <w:pStyle w:val="Normal"/>
        <w:spacing w:lineRule="auto" w:line="240" w:before="0" w:after="0"/>
        <w:ind w:firstLine="709" w:left="0" w:right="0"/>
        <w:jc w:val="both"/>
        <w:rPr>
          <w:rFonts w:ascii="Times New Roman" w:hAnsi="Times New Roman"/>
          <w:b w:val="false"/>
          <w:sz w:val="28"/>
        </w:rPr>
      </w:pPr>
      <w:r>
        <w:rPr>
          <w:rFonts w:ascii="Times New Roman" w:hAnsi="Times New Roman"/>
          <w:b w:val="false"/>
          <w:sz w:val="28"/>
        </w:rPr>
        <w:t>3) дату начала подачи и окончания приема заявок участников отбора, при этом дата окончания приема заявок не может быть ранее 5-го календарного дня, следующего за днем размещения объявления;</w:t>
      </w:r>
    </w:p>
    <w:p>
      <w:pPr>
        <w:pStyle w:val="Normal"/>
        <w:spacing w:lineRule="auto" w:line="240" w:before="0" w:after="0"/>
        <w:ind w:firstLine="709" w:left="0" w:right="0"/>
        <w:jc w:val="both"/>
        <w:rPr>
          <w:rFonts w:ascii="Times New Roman" w:hAnsi="Times New Roman"/>
          <w:b w:val="false"/>
          <w:sz w:val="28"/>
        </w:rPr>
      </w:pPr>
      <w:r>
        <w:rPr>
          <w:rFonts w:ascii="Times New Roman" w:hAnsi="Times New Roman"/>
          <w:b w:val="false"/>
          <w:sz w:val="28"/>
        </w:rPr>
        <w:t>4) наименование, место нахождения, почтовый адрес, адрес электронной почты Министерства;</w:t>
      </w:r>
    </w:p>
    <w:p>
      <w:pPr>
        <w:pStyle w:val="Normal"/>
        <w:spacing w:lineRule="auto" w:line="240" w:before="0" w:after="0"/>
        <w:ind w:firstLine="709" w:left="0" w:right="0"/>
        <w:jc w:val="both"/>
        <w:rPr>
          <w:rFonts w:ascii="Times New Roman" w:hAnsi="Times New Roman"/>
          <w:b w:val="false"/>
          <w:sz w:val="28"/>
        </w:rPr>
      </w:pPr>
      <w:r>
        <w:rPr>
          <w:rFonts w:ascii="Times New Roman" w:hAnsi="Times New Roman"/>
          <w:b w:val="false"/>
          <w:sz w:val="28"/>
        </w:rPr>
        <w:t>5) результат (результаты) предоставления субсидии, а также характеристику (характеристики) результата (при ее установлении);</w:t>
      </w:r>
    </w:p>
    <w:p>
      <w:pPr>
        <w:pStyle w:val="Normal"/>
        <w:spacing w:lineRule="auto" w:line="240" w:before="0" w:after="0"/>
        <w:ind w:firstLine="709" w:left="0" w:right="0"/>
        <w:jc w:val="both"/>
        <w:rPr>
          <w:rFonts w:ascii="Times New Roman" w:hAnsi="Times New Roman"/>
          <w:b w:val="false"/>
          <w:sz w:val="28"/>
        </w:rPr>
      </w:pPr>
      <w:r>
        <w:rPr>
          <w:rFonts w:ascii="Times New Roman" w:hAnsi="Times New Roman"/>
          <w:b w:val="false"/>
          <w:sz w:val="28"/>
        </w:rPr>
        <w:t>6) доменное имя в сети «Интернет»;</w:t>
      </w:r>
    </w:p>
    <w:p>
      <w:pPr>
        <w:pStyle w:val="Normal"/>
        <w:spacing w:lineRule="auto" w:line="240" w:before="0" w:after="0"/>
        <w:ind w:firstLine="709" w:left="0" w:right="0"/>
        <w:jc w:val="both"/>
        <w:rPr>
          <w:rFonts w:ascii="Times New Roman" w:hAnsi="Times New Roman"/>
          <w:b w:val="false"/>
          <w:sz w:val="28"/>
        </w:rPr>
      </w:pPr>
      <w:r>
        <w:rPr>
          <w:rFonts w:ascii="Times New Roman" w:hAnsi="Times New Roman"/>
          <w:b w:val="false"/>
          <w:sz w:val="28"/>
        </w:rPr>
        <w:t>7) требования к участникам отбора, определенные в соответствии с частью 7 настоящего Порядка, которым участник отбора должен соответствовать, и к перечню документов, представляемых участниками отбора для подтверждения соответствия указанным требованиям;</w:t>
      </w:r>
    </w:p>
    <w:p>
      <w:pPr>
        <w:pStyle w:val="Normal"/>
        <w:spacing w:lineRule="auto" w:line="240" w:before="0" w:after="0"/>
        <w:ind w:firstLine="709" w:left="0" w:right="0"/>
        <w:jc w:val="both"/>
        <w:rPr>
          <w:rFonts w:ascii="Times New Roman" w:hAnsi="Times New Roman"/>
          <w:b w:val="false"/>
          <w:sz w:val="28"/>
        </w:rPr>
      </w:pPr>
      <w:r>
        <w:rPr>
          <w:rFonts w:ascii="Times New Roman" w:hAnsi="Times New Roman"/>
          <w:b w:val="false"/>
          <w:sz w:val="28"/>
        </w:rPr>
        <w:t>8) категории и (или) критерии отбора;</w:t>
      </w:r>
    </w:p>
    <w:p>
      <w:pPr>
        <w:pStyle w:val="Normal"/>
        <w:spacing w:lineRule="auto" w:line="240" w:before="0" w:after="0"/>
        <w:ind w:firstLine="709" w:left="0" w:right="0"/>
        <w:jc w:val="both"/>
        <w:rPr>
          <w:rFonts w:ascii="Times New Roman" w:hAnsi="Times New Roman"/>
          <w:b w:val="false"/>
          <w:sz w:val="28"/>
        </w:rPr>
      </w:pPr>
      <w:r>
        <w:rPr>
          <w:rFonts w:ascii="Times New Roman" w:hAnsi="Times New Roman"/>
          <w:b w:val="false"/>
          <w:sz w:val="28"/>
        </w:rPr>
        <w:t>9) порядок подачи участниками отбора заявок и требования, предъявляемые к форме и содержанию заявок;</w:t>
      </w:r>
    </w:p>
    <w:p>
      <w:pPr>
        <w:pStyle w:val="Normal"/>
        <w:spacing w:lineRule="auto" w:line="240" w:before="0" w:after="0"/>
        <w:ind w:firstLine="709" w:left="0" w:right="0"/>
        <w:jc w:val="both"/>
        <w:rPr>
          <w:rFonts w:ascii="Times New Roman" w:hAnsi="Times New Roman"/>
          <w:b w:val="false"/>
          <w:sz w:val="28"/>
        </w:rPr>
      </w:pPr>
      <w:r>
        <w:rPr>
          <w:rFonts w:ascii="Times New Roman" w:hAnsi="Times New Roman"/>
          <w:b w:val="false"/>
          <w:sz w:val="28"/>
        </w:rPr>
        <w:t>10) порядок отзыва заявок, порядок их возврата, определяющий в том числе основания для возврата заявок, порядок внесения изменений в заявки;</w:t>
      </w:r>
    </w:p>
    <w:p>
      <w:pPr>
        <w:pStyle w:val="Normal"/>
        <w:spacing w:lineRule="auto" w:line="240" w:before="0" w:after="0"/>
        <w:ind w:firstLine="709" w:left="0" w:right="0"/>
        <w:jc w:val="both"/>
        <w:rPr>
          <w:rFonts w:ascii="Times New Roman" w:hAnsi="Times New Roman"/>
          <w:b w:val="false"/>
          <w:sz w:val="28"/>
        </w:rPr>
      </w:pPr>
      <w:r>
        <w:rPr>
          <w:rFonts w:ascii="Times New Roman" w:hAnsi="Times New Roman"/>
          <w:b w:val="false"/>
          <w:sz w:val="28"/>
        </w:rPr>
        <w:t>11) правила рассмотрения и оценки заявок;</w:t>
      </w:r>
    </w:p>
    <w:p>
      <w:pPr>
        <w:pStyle w:val="Normal"/>
        <w:spacing w:lineRule="auto" w:line="240" w:before="0" w:after="0"/>
        <w:ind w:firstLine="709" w:left="0" w:right="0"/>
        <w:jc w:val="both"/>
        <w:rPr>
          <w:rFonts w:ascii="Times New Roman" w:hAnsi="Times New Roman"/>
          <w:b w:val="false"/>
          <w:sz w:val="28"/>
        </w:rPr>
      </w:pPr>
      <w:r>
        <w:rPr>
          <w:rFonts w:ascii="Times New Roman" w:hAnsi="Times New Roman"/>
          <w:b w:val="false"/>
          <w:sz w:val="28"/>
        </w:rPr>
        <w:t>12) порядок возврата заявок на доработку;</w:t>
      </w:r>
    </w:p>
    <w:p>
      <w:pPr>
        <w:pStyle w:val="Normal"/>
        <w:spacing w:lineRule="auto" w:line="240" w:before="0" w:after="0"/>
        <w:ind w:firstLine="709" w:left="0" w:right="0"/>
        <w:jc w:val="both"/>
        <w:rPr>
          <w:rFonts w:ascii="Times New Roman" w:hAnsi="Times New Roman"/>
          <w:b w:val="false"/>
          <w:sz w:val="28"/>
        </w:rPr>
      </w:pPr>
      <w:r>
        <w:rPr>
          <w:rFonts w:ascii="Times New Roman" w:hAnsi="Times New Roman"/>
          <w:b w:val="false"/>
          <w:sz w:val="28"/>
        </w:rPr>
        <w:t>13) порядок отклонения заявок, а также информация об основаниях их отклонения;</w:t>
      </w:r>
    </w:p>
    <w:p>
      <w:pPr>
        <w:pStyle w:val="Normal"/>
        <w:spacing w:lineRule="auto" w:line="240" w:before="0" w:after="0"/>
        <w:ind w:firstLine="709" w:left="0" w:right="0"/>
        <w:jc w:val="both"/>
        <w:rPr>
          <w:rFonts w:ascii="Times New Roman" w:hAnsi="Times New Roman"/>
          <w:b w:val="false"/>
          <w:sz w:val="28"/>
        </w:rPr>
      </w:pPr>
      <w:r>
        <w:rPr>
          <w:rFonts w:ascii="Times New Roman" w:hAnsi="Times New Roman"/>
          <w:b w:val="false"/>
          <w:sz w:val="28"/>
        </w:rPr>
        <w:t>14) объем распределяемой субсидии в рамках отбора, порядок расчета размера субсидии, установленный частью 22 настоящего Порядка, правила распределения субсидии по результатам отбора, которые включают предельное количество победителей отбора;</w:t>
      </w:r>
    </w:p>
    <w:p>
      <w:pPr>
        <w:pStyle w:val="Normal"/>
        <w:spacing w:lineRule="auto" w:line="240" w:before="0" w:after="0"/>
        <w:ind w:firstLine="709" w:left="0" w:right="0"/>
        <w:jc w:val="both"/>
        <w:rPr>
          <w:rFonts w:ascii="Times New Roman" w:hAnsi="Times New Roman"/>
          <w:b w:val="false"/>
          <w:sz w:val="28"/>
        </w:rPr>
      </w:pPr>
      <w:r>
        <w:rPr>
          <w:rFonts w:ascii="Times New Roman" w:hAnsi="Times New Roman"/>
          <w:b w:val="false"/>
          <w:sz w:val="28"/>
        </w:rPr>
        <w:t>15) порядок представления участникам отбора разъяснений положений объявления, даты начала и окончания срока такого предоставления;</w:t>
      </w:r>
    </w:p>
    <w:p>
      <w:pPr>
        <w:pStyle w:val="Normal"/>
        <w:spacing w:lineRule="auto" w:line="240" w:before="0" w:after="0"/>
        <w:ind w:firstLine="709" w:left="0" w:right="0"/>
        <w:jc w:val="both"/>
        <w:rPr>
          <w:rFonts w:ascii="Times New Roman" w:hAnsi="Times New Roman"/>
          <w:b w:val="false"/>
          <w:sz w:val="28"/>
        </w:rPr>
      </w:pPr>
      <w:r>
        <w:rPr>
          <w:rFonts w:ascii="Times New Roman" w:hAnsi="Times New Roman"/>
          <w:b w:val="false"/>
          <w:sz w:val="28"/>
        </w:rPr>
        <w:t>16) срок, в течение которого победитель (победители) отбора должен подписать соглашение;</w:t>
      </w:r>
    </w:p>
    <w:p>
      <w:pPr>
        <w:pStyle w:val="Normal"/>
        <w:spacing w:lineRule="auto" w:line="240" w:before="0" w:after="0"/>
        <w:ind w:firstLine="709" w:left="0" w:right="0"/>
        <w:jc w:val="both"/>
        <w:rPr>
          <w:rFonts w:ascii="Times New Roman" w:hAnsi="Times New Roman"/>
          <w:b w:val="false"/>
          <w:sz w:val="28"/>
        </w:rPr>
      </w:pPr>
      <w:r>
        <w:rPr>
          <w:rFonts w:ascii="Times New Roman" w:hAnsi="Times New Roman"/>
          <w:b w:val="false"/>
          <w:sz w:val="28"/>
        </w:rPr>
        <w:t>17) условия признания победителя (победителей) отбора уклонившимся от заключения соглашения;</w:t>
      </w:r>
    </w:p>
    <w:p>
      <w:pPr>
        <w:pStyle w:val="Normal"/>
        <w:spacing w:lineRule="auto" w:line="240" w:before="0" w:after="0"/>
        <w:ind w:firstLine="709" w:left="0" w:right="0"/>
        <w:jc w:val="both"/>
        <w:rPr>
          <w:rFonts w:ascii="Times New Roman" w:hAnsi="Times New Roman"/>
          <w:b w:val="false"/>
          <w:bCs w:val="false"/>
          <w:sz w:val="28"/>
          <w:szCs w:val="28"/>
          <w:highlight w:val="none"/>
        </w:rPr>
      </w:pPr>
      <w:r>
        <w:rPr>
          <w:rFonts w:ascii="Times New Roman" w:hAnsi="Times New Roman"/>
          <w:b w:val="false"/>
          <w:sz w:val="28"/>
        </w:rPr>
        <w:t>18) сроки размещения протокола подведения итогов отбора на едином портале;</w:t>
      </w:r>
    </w:p>
    <w:p>
      <w:pPr>
        <w:pStyle w:val="Normal"/>
        <w:spacing w:lineRule="auto" w:line="240" w:before="0" w:after="0"/>
        <w:ind w:firstLine="709" w:left="0" w:right="0"/>
        <w:jc w:val="both"/>
        <w:rPr>
          <w:rFonts w:ascii="Times New Roman" w:hAnsi="Times New Roman"/>
          <w:b w:val="false"/>
          <w:bCs w:val="false"/>
          <w:sz w:val="28"/>
          <w:szCs w:val="28"/>
          <w:highlight w:val="white"/>
        </w:rPr>
      </w:pPr>
      <w:r>
        <w:rPr>
          <w:rFonts w:ascii="Times New Roman" w:hAnsi="Times New Roman"/>
          <w:b w:val="false"/>
          <w:bCs w:val="false"/>
          <w:sz w:val="28"/>
          <w:szCs w:val="28"/>
          <w:highlight w:val="white"/>
        </w:rPr>
        <w:t>19) порядок внесения изменений в объявление.»;</w:t>
      </w:r>
    </w:p>
    <w:p>
      <w:pPr>
        <w:pStyle w:val="Normal"/>
        <w:spacing w:lineRule="auto" w:line="240" w:before="0" w:after="0"/>
        <w:ind w:firstLine="709" w:left="0" w:right="0"/>
        <w:jc w:val="both"/>
        <w:rPr>
          <w:rFonts w:ascii="Times New Roman" w:hAnsi="Times New Roman"/>
          <w:b w:val="false"/>
          <w:bCs w:val="false"/>
          <w:position w:val="0"/>
          <w:sz w:val="28"/>
          <w:sz w:val="28"/>
          <w:szCs w:val="28"/>
          <w:highlight w:val="none"/>
          <w:vertAlign w:val="baseline"/>
        </w:rPr>
      </w:pPr>
      <w:r>
        <w:rPr>
          <w:rFonts w:ascii="Times New Roman" w:hAnsi="Times New Roman"/>
          <w:b w:val="false"/>
          <w:sz w:val="28"/>
          <w:highlight w:val="white"/>
        </w:rPr>
        <w:t>2</w:t>
      </w:r>
      <w:r>
        <w:rPr>
          <w:rFonts w:ascii="Times New Roman" w:hAnsi="Times New Roman"/>
          <w:b w:val="false"/>
          <w:sz w:val="28"/>
          <w:highlight w:val="white"/>
        </w:rPr>
        <w:t>4</w:t>
      </w:r>
      <w:r>
        <w:rPr>
          <w:rFonts w:ascii="Times New Roman" w:hAnsi="Times New Roman"/>
          <w:b w:val="false"/>
          <w:sz w:val="28"/>
          <w:highlight w:val="white"/>
        </w:rPr>
        <w:t>) дополнить частью 4</w:t>
      </w:r>
      <w:r>
        <w:rPr>
          <w:rFonts w:ascii="Times New Roman" w:hAnsi="Times New Roman"/>
          <w:b w:val="false"/>
          <w:sz w:val="28"/>
          <w:highlight w:val="white"/>
        </w:rPr>
        <w:t>4</w:t>
      </w:r>
      <w:r>
        <w:rPr>
          <w:rFonts w:ascii="Times New Roman" w:hAnsi="Times New Roman"/>
          <w:b w:val="false"/>
          <w:sz w:val="28"/>
          <w:highlight w:val="white"/>
          <w:vertAlign w:val="superscript"/>
        </w:rPr>
        <w:t xml:space="preserve">1 </w:t>
      </w:r>
      <w:r>
        <w:rPr>
          <w:rFonts w:ascii="Times New Roman" w:hAnsi="Times New Roman"/>
          <w:b w:val="false"/>
          <w:position w:val="0"/>
          <w:sz w:val="28"/>
          <w:sz w:val="28"/>
          <w:highlight w:val="white"/>
          <w:vertAlign w:val="baseline"/>
        </w:rPr>
        <w:t>следующего содержания:</w:t>
      </w:r>
    </w:p>
    <w:p>
      <w:pPr>
        <w:pStyle w:val="Normal"/>
        <w:spacing w:lineRule="auto" w:line="240" w:before="0" w:after="0"/>
        <w:ind w:firstLine="709" w:left="0" w:right="0"/>
        <w:jc w:val="both"/>
        <w:rPr>
          <w:rFonts w:ascii="Times New Roman" w:hAnsi="Times New Roman"/>
          <w:b w:val="false"/>
          <w:bCs w:val="false"/>
          <w:position w:val="0"/>
          <w:sz w:val="28"/>
          <w:sz w:val="28"/>
          <w:szCs w:val="28"/>
          <w:highlight w:val="none"/>
          <w:vertAlign w:val="baseline"/>
        </w:rPr>
      </w:pPr>
      <w:r>
        <w:rPr>
          <w:rFonts w:ascii="Times New Roman" w:hAnsi="Times New Roman"/>
          <w:b w:val="false"/>
          <w:position w:val="0"/>
          <w:sz w:val="28"/>
          <w:sz w:val="28"/>
          <w:vertAlign w:val="baseline"/>
        </w:rPr>
        <w:t>«</w:t>
      </w:r>
      <w:r>
        <w:rPr>
          <w:rFonts w:ascii="Times New Roman" w:hAnsi="Times New Roman"/>
          <w:b w:val="false"/>
          <w:sz w:val="28"/>
          <w:highlight w:val="white"/>
        </w:rPr>
        <w:t>4</w:t>
      </w:r>
      <w:r>
        <w:rPr>
          <w:rFonts w:ascii="Times New Roman" w:hAnsi="Times New Roman"/>
          <w:b w:val="false"/>
          <w:sz w:val="28"/>
          <w:highlight w:val="white"/>
        </w:rPr>
        <w:t>4</w:t>
      </w:r>
      <w:r>
        <w:rPr>
          <w:rFonts w:ascii="Times New Roman" w:hAnsi="Times New Roman"/>
          <w:b w:val="false"/>
          <w:sz w:val="28"/>
          <w:highlight w:val="white"/>
          <w:vertAlign w:val="superscript"/>
        </w:rPr>
        <w:t>1</w:t>
      </w:r>
      <w:r>
        <w:rPr>
          <w:rFonts w:ascii="Times New Roman" w:hAnsi="Times New Roman"/>
          <w:b w:val="false"/>
          <w:position w:val="0"/>
          <w:sz w:val="28"/>
          <w:sz w:val="28"/>
          <w:highlight w:val="white"/>
          <w:vertAlign w:val="baseline"/>
        </w:rPr>
        <w:t>. Внесение изменений в объявление осуществляется Министерством в порядке, аналогичном порядку формирования объявления, установленному частью 4</w:t>
      </w:r>
      <w:r>
        <w:rPr>
          <w:rFonts w:ascii="Times New Roman" w:hAnsi="Times New Roman"/>
          <w:b w:val="false"/>
          <w:position w:val="0"/>
          <w:sz w:val="28"/>
          <w:sz w:val="28"/>
          <w:highlight w:val="white"/>
          <w:vertAlign w:val="baseline"/>
        </w:rPr>
        <w:t>4</w:t>
      </w:r>
      <w:r>
        <w:rPr>
          <w:rFonts w:ascii="Times New Roman" w:hAnsi="Times New Roman"/>
          <w:b w:val="false"/>
          <w:position w:val="0"/>
          <w:sz w:val="28"/>
          <w:sz w:val="28"/>
          <w:highlight w:val="white"/>
          <w:vertAlign w:val="baseline"/>
        </w:rPr>
        <w:t xml:space="preserve"> настоящего Порядка, не позднее наступления даты окончания приема заявок с соблюдением следующих условий:</w:t>
      </w:r>
    </w:p>
    <w:p>
      <w:pPr>
        <w:pStyle w:val="Normal"/>
        <w:spacing w:lineRule="auto" w:line="240" w:before="0" w:after="0"/>
        <w:ind w:hanging="0" w:left="0" w:right="0"/>
        <w:jc w:val="both"/>
        <w:rPr>
          <w:rFonts w:ascii="Times New Roman" w:hAnsi="Times New Roman"/>
          <w:b w:val="false"/>
          <w:bCs w:val="false"/>
          <w:position w:val="0"/>
          <w:sz w:val="28"/>
          <w:sz w:val="28"/>
          <w:szCs w:val="28"/>
          <w:highlight w:val="none"/>
          <w:vertAlign w:val="baseline"/>
        </w:rPr>
      </w:pPr>
      <w:r>
        <w:rPr>
          <w:rFonts w:ascii="Times New Roman" w:hAnsi="Times New Roman"/>
          <w:b w:val="false"/>
          <w:position w:val="0"/>
          <w:sz w:val="28"/>
          <w:sz w:val="28"/>
          <w:vertAlign w:val="baseline"/>
        </w:rPr>
        <w:tab/>
        <w:t>1) срок подачи участниками отбора заявок продлевается таким образом, чтобы со дня, следующего за днем внесения таких изменений, до даты окончания приема заявок указанный срок составлял не менее 3 календарных дней;</w:t>
      </w:r>
    </w:p>
    <w:p>
      <w:pPr>
        <w:pStyle w:val="Normal"/>
        <w:spacing w:lineRule="auto" w:line="240" w:before="0" w:after="0"/>
        <w:ind w:hanging="0" w:left="0" w:right="0"/>
        <w:jc w:val="both"/>
        <w:rPr>
          <w:rFonts w:ascii="Times New Roman" w:hAnsi="Times New Roman"/>
          <w:b w:val="false"/>
          <w:bCs w:val="false"/>
          <w:position w:val="0"/>
          <w:sz w:val="28"/>
          <w:sz w:val="28"/>
          <w:szCs w:val="28"/>
          <w:highlight w:val="none"/>
          <w:vertAlign w:val="baseline"/>
        </w:rPr>
      </w:pPr>
      <w:r>
        <w:rPr>
          <w:rFonts w:ascii="Times New Roman" w:hAnsi="Times New Roman"/>
          <w:b w:val="false"/>
          <w:position w:val="0"/>
          <w:sz w:val="28"/>
          <w:sz w:val="28"/>
          <w:vertAlign w:val="baseline"/>
        </w:rPr>
        <w:tab/>
        <w:t>2) изменение способа отбора не допускается;</w:t>
      </w:r>
    </w:p>
    <w:p>
      <w:pPr>
        <w:pStyle w:val="Normal"/>
        <w:spacing w:lineRule="auto" w:line="240" w:before="0" w:after="0"/>
        <w:ind w:hanging="0" w:left="0" w:right="0"/>
        <w:jc w:val="both"/>
        <w:rPr>
          <w:rFonts w:ascii="Times New Roman" w:hAnsi="Times New Roman"/>
          <w:b w:val="false"/>
          <w:bCs w:val="false"/>
          <w:position w:val="0"/>
          <w:sz w:val="28"/>
          <w:sz w:val="28"/>
          <w:szCs w:val="28"/>
          <w:highlight w:val="none"/>
          <w:vertAlign w:val="baseline"/>
        </w:rPr>
      </w:pPr>
      <w:r>
        <w:rPr>
          <w:rFonts w:ascii="Times New Roman" w:hAnsi="Times New Roman"/>
          <w:b w:val="false"/>
          <w:position w:val="0"/>
          <w:sz w:val="28"/>
          <w:sz w:val="28"/>
          <w:vertAlign w:val="baseline"/>
        </w:rPr>
        <w:tab/>
        <w:t>3) в случае внесения изменений в объявление после наступления даты начала приема заявок в объявление включается положение, предусматривающее право участников отбора внести изменения в заявки;</w:t>
      </w:r>
    </w:p>
    <w:p>
      <w:pPr>
        <w:pStyle w:val="Normal"/>
        <w:spacing w:lineRule="auto" w:line="240" w:before="0" w:after="0"/>
        <w:ind w:hanging="0" w:left="0" w:right="0"/>
        <w:jc w:val="both"/>
        <w:rPr>
          <w:rFonts w:ascii="Times New Roman" w:hAnsi="Times New Roman"/>
          <w:b w:val="false"/>
          <w:bCs w:val="false"/>
          <w:position w:val="0"/>
          <w:sz w:val="28"/>
          <w:sz w:val="28"/>
          <w:szCs w:val="28"/>
          <w:highlight w:val="white"/>
          <w:vertAlign w:val="baseline"/>
        </w:rPr>
      </w:pPr>
      <w:r>
        <w:rPr>
          <w:rFonts w:ascii="Times New Roman" w:hAnsi="Times New Roman"/>
          <w:b w:val="false"/>
          <w:position w:val="0"/>
          <w:sz w:val="28"/>
          <w:sz w:val="28"/>
          <w:vertAlign w:val="baseline"/>
        </w:rPr>
        <w:tab/>
        <w:t>4) участники отбора, подавшие заявку, уведомляются о внесении изменений в объявление не позднее дня, следующего за днем внесения изменений в объявление, с использованием системы «Электронный бюджет».»;</w:t>
      </w:r>
    </w:p>
    <w:p>
      <w:pPr>
        <w:pStyle w:val="Normal"/>
        <w:spacing w:lineRule="auto" w:line="240" w:before="0" w:after="0"/>
        <w:ind w:firstLine="709" w:left="0" w:right="0"/>
        <w:jc w:val="both"/>
        <w:rPr>
          <w:rFonts w:ascii="Times New Roman" w:hAnsi="Times New Roman"/>
          <w:b w:val="false"/>
          <w:bCs w:val="false"/>
          <w:sz w:val="28"/>
          <w:szCs w:val="28"/>
          <w:highlight w:val="none"/>
        </w:rPr>
      </w:pPr>
      <w:r>
        <w:rPr>
          <w:rFonts w:ascii="Times New Roman" w:hAnsi="Times New Roman"/>
          <w:b w:val="false"/>
          <w:sz w:val="28"/>
          <w:highlight w:val="white"/>
        </w:rPr>
        <w:t>2</w:t>
      </w:r>
      <w:r>
        <w:rPr>
          <w:rFonts w:ascii="Times New Roman" w:hAnsi="Times New Roman"/>
          <w:b w:val="false"/>
          <w:sz w:val="28"/>
          <w:highlight w:val="white"/>
        </w:rPr>
        <w:t>5</w:t>
      </w:r>
      <w:r>
        <w:rPr>
          <w:rFonts w:ascii="Times New Roman" w:hAnsi="Times New Roman"/>
          <w:b w:val="false"/>
          <w:sz w:val="28"/>
          <w:highlight w:val="white"/>
        </w:rPr>
        <w:t>) часть 4</w:t>
      </w:r>
      <w:r>
        <w:rPr>
          <w:rFonts w:ascii="Times New Roman" w:hAnsi="Times New Roman"/>
          <w:b w:val="false"/>
          <w:sz w:val="28"/>
          <w:highlight w:val="white"/>
        </w:rPr>
        <w:t>6</w:t>
      </w:r>
      <w:r>
        <w:rPr>
          <w:rFonts w:ascii="Times New Roman" w:hAnsi="Times New Roman"/>
          <w:b w:val="false"/>
          <w:sz w:val="28"/>
          <w:highlight w:val="white"/>
        </w:rPr>
        <w:t xml:space="preserve"> дополнить словами «путем размещения объявления о его отмене на едином портале не позднее чем за 1 рабочий день до даты окончания срока подачи заявок участниками отбора»;</w:t>
      </w:r>
    </w:p>
    <w:p>
      <w:pPr>
        <w:pStyle w:val="Normal"/>
        <w:spacing w:lineRule="auto" w:line="240" w:before="0" w:after="0"/>
        <w:ind w:firstLine="709" w:left="0" w:right="0"/>
        <w:jc w:val="both"/>
        <w:rPr>
          <w:rFonts w:ascii="Times New Roman" w:hAnsi="Times New Roman"/>
          <w:b w:val="false"/>
          <w:bCs w:val="false"/>
          <w:sz w:val="28"/>
          <w:szCs w:val="28"/>
          <w:highlight w:val="none"/>
        </w:rPr>
      </w:pPr>
      <w:r>
        <w:rPr>
          <w:rFonts w:ascii="Times New Roman" w:hAnsi="Times New Roman"/>
          <w:b w:val="false"/>
          <w:sz w:val="28"/>
        </w:rPr>
        <w:t>2</w:t>
      </w:r>
      <w:r>
        <w:rPr>
          <w:rFonts w:ascii="Times New Roman" w:hAnsi="Times New Roman"/>
          <w:b w:val="false"/>
          <w:sz w:val="28"/>
        </w:rPr>
        <w:t>6</w:t>
      </w:r>
      <w:r>
        <w:rPr>
          <w:rFonts w:ascii="Times New Roman" w:hAnsi="Times New Roman"/>
          <w:b w:val="false"/>
          <w:sz w:val="28"/>
        </w:rPr>
        <w:t>) в части 4</w:t>
      </w:r>
      <w:r>
        <w:rPr>
          <w:rFonts w:ascii="Times New Roman" w:hAnsi="Times New Roman"/>
          <w:b w:val="false"/>
          <w:sz w:val="28"/>
        </w:rPr>
        <w:t>8</w:t>
      </w:r>
      <w:r>
        <w:rPr>
          <w:rFonts w:ascii="Times New Roman" w:hAnsi="Times New Roman"/>
          <w:b w:val="false"/>
          <w:sz w:val="28"/>
        </w:rPr>
        <w:t xml:space="preserve"> слова «и индивидуальные предприниматели» исключить, слово «участников» исключить;</w:t>
      </w:r>
    </w:p>
    <w:p>
      <w:pPr>
        <w:pStyle w:val="Normal"/>
        <w:spacing w:lineRule="auto" w:line="240" w:before="0" w:after="0"/>
        <w:ind w:firstLine="709" w:left="0" w:right="0"/>
        <w:jc w:val="both"/>
        <w:rPr>
          <w:rFonts w:ascii="Times New Roman" w:hAnsi="Times New Roman"/>
          <w:b w:val="false"/>
          <w:bCs w:val="false"/>
          <w:sz w:val="28"/>
          <w:szCs w:val="28"/>
          <w:highlight w:val="white"/>
        </w:rPr>
      </w:pPr>
      <w:r>
        <w:rPr>
          <w:rFonts w:ascii="Times New Roman" w:hAnsi="Times New Roman"/>
          <w:b w:val="false"/>
          <w:sz w:val="28"/>
        </w:rPr>
        <w:t>27</w:t>
      </w:r>
      <w:r>
        <w:rPr>
          <w:rFonts w:ascii="Times New Roman" w:hAnsi="Times New Roman"/>
          <w:b w:val="false"/>
          <w:sz w:val="28"/>
        </w:rPr>
        <w:t>) в части 4</w:t>
      </w:r>
      <w:r>
        <w:rPr>
          <w:rFonts w:ascii="Times New Roman" w:hAnsi="Times New Roman"/>
          <w:b w:val="false"/>
          <w:sz w:val="28"/>
        </w:rPr>
        <w:t>9</w:t>
      </w:r>
      <w:r>
        <w:rPr>
          <w:rFonts w:ascii="Times New Roman" w:hAnsi="Times New Roman"/>
          <w:b w:val="false"/>
          <w:sz w:val="28"/>
        </w:rPr>
        <w:t xml:space="preserve"> слова «установленными с» заменить словом «установленными»;</w:t>
      </w:r>
    </w:p>
    <w:p>
      <w:pPr>
        <w:pStyle w:val="Normal"/>
        <w:spacing w:lineRule="auto" w:line="240" w:before="0" w:after="0"/>
        <w:ind w:firstLine="709" w:left="0" w:right="0"/>
        <w:jc w:val="both"/>
        <w:rPr>
          <w:rFonts w:ascii="Times New Roman" w:hAnsi="Times New Roman"/>
          <w:b w:val="false"/>
          <w:bCs w:val="false"/>
          <w:sz w:val="28"/>
          <w:szCs w:val="28"/>
          <w:highlight w:val="none"/>
        </w:rPr>
      </w:pPr>
      <w:r>
        <w:rPr>
          <w:rFonts w:ascii="Times New Roman" w:hAnsi="Times New Roman"/>
          <w:b w:val="false"/>
          <w:sz w:val="28"/>
        </w:rPr>
        <w:t>28</w:t>
      </w:r>
      <w:r>
        <w:rPr>
          <w:rFonts w:ascii="Times New Roman" w:hAnsi="Times New Roman"/>
          <w:b w:val="false"/>
          <w:sz w:val="28"/>
        </w:rPr>
        <w:t xml:space="preserve">) в </w:t>
      </w:r>
      <w:r>
        <w:rPr>
          <w:rFonts w:ascii="Times New Roman" w:hAnsi="Times New Roman"/>
          <w:b w:val="false"/>
          <w:sz w:val="28"/>
        </w:rPr>
        <w:t xml:space="preserve">пункте 2 </w:t>
      </w:r>
      <w:r>
        <w:rPr>
          <w:rFonts w:ascii="Times New Roman" w:hAnsi="Times New Roman"/>
          <w:b w:val="false"/>
          <w:sz w:val="28"/>
        </w:rPr>
        <w:t xml:space="preserve">части </w:t>
      </w:r>
      <w:r>
        <w:rPr>
          <w:rFonts w:ascii="Times New Roman" w:hAnsi="Times New Roman"/>
          <w:b w:val="false"/>
          <w:sz w:val="28"/>
        </w:rPr>
        <w:t xml:space="preserve">62 </w:t>
      </w:r>
      <w:r>
        <w:rPr>
          <w:rFonts w:ascii="Times New Roman" w:hAnsi="Times New Roman"/>
          <w:b w:val="false"/>
          <w:sz w:val="28"/>
        </w:rPr>
        <w:t>слово «дата» заменить словом «дату»;</w:t>
      </w:r>
    </w:p>
    <w:p>
      <w:pPr>
        <w:pStyle w:val="Normal"/>
        <w:spacing w:lineRule="auto" w:line="240" w:before="0" w:after="0"/>
        <w:ind w:firstLine="709" w:left="0" w:right="0"/>
        <w:jc w:val="both"/>
        <w:rPr>
          <w:rFonts w:ascii="Times New Roman" w:hAnsi="Times New Roman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sz w:val="28"/>
        </w:rPr>
        <w:t>29</w:t>
      </w:r>
      <w:r>
        <w:rPr>
          <w:rFonts w:ascii="Times New Roman" w:hAnsi="Times New Roman"/>
          <w:b w:val="false"/>
          <w:sz w:val="28"/>
        </w:rPr>
        <w:t>) в части 6</w:t>
      </w:r>
      <w:r>
        <w:rPr>
          <w:rFonts w:ascii="Times New Roman" w:hAnsi="Times New Roman"/>
          <w:b w:val="false"/>
          <w:sz w:val="28"/>
        </w:rPr>
        <w:t>4</w:t>
      </w:r>
      <w:r>
        <w:rPr>
          <w:rFonts w:ascii="Times New Roman" w:hAnsi="Times New Roman"/>
          <w:b w:val="false"/>
          <w:sz w:val="28"/>
        </w:rPr>
        <w:t xml:space="preserve"> слова «получателя субсидий» заменить словами «участника отбора», слово «участников» исключить;</w:t>
      </w:r>
    </w:p>
    <w:p>
      <w:pPr>
        <w:pStyle w:val="Normal"/>
        <w:spacing w:lineRule="auto" w:line="240" w:before="0" w:after="0"/>
        <w:ind w:firstLine="709" w:left="0" w:right="0"/>
        <w:jc w:val="both"/>
        <w:rPr>
          <w:rFonts w:ascii="Times New Roman" w:hAnsi="Times New Roman"/>
          <w:b w:val="false"/>
          <w:sz w:val="28"/>
        </w:rPr>
      </w:pPr>
      <w:r>
        <w:rPr>
          <w:rFonts w:ascii="Times New Roman" w:hAnsi="Times New Roman"/>
          <w:b w:val="false"/>
          <w:sz w:val="28"/>
        </w:rPr>
        <w:t>3</w:t>
      </w:r>
      <w:r>
        <w:rPr>
          <w:rFonts w:ascii="Times New Roman" w:hAnsi="Times New Roman"/>
          <w:b w:val="false"/>
          <w:sz w:val="28"/>
        </w:rPr>
        <w:t>0</w:t>
      </w:r>
      <w:r>
        <w:rPr>
          <w:rFonts w:ascii="Times New Roman" w:hAnsi="Times New Roman"/>
          <w:b w:val="false"/>
          <w:sz w:val="28"/>
        </w:rPr>
        <w:t>) пункт 1 части 6</w:t>
      </w:r>
      <w:r>
        <w:rPr>
          <w:rFonts w:ascii="Times New Roman" w:hAnsi="Times New Roman"/>
          <w:b w:val="false"/>
          <w:sz w:val="28"/>
        </w:rPr>
        <w:t>8</w:t>
      </w:r>
      <w:r>
        <w:rPr>
          <w:rFonts w:ascii="Times New Roman" w:hAnsi="Times New Roman"/>
          <w:b w:val="false"/>
          <w:sz w:val="28"/>
        </w:rPr>
        <w:t xml:space="preserve"> дополнить словами «, и категории отбора, установленной частью 5 настоящего Порядка»;</w:t>
      </w:r>
    </w:p>
    <w:p>
      <w:pPr>
        <w:pStyle w:val="Normal"/>
        <w:spacing w:lineRule="auto" w:line="240" w:before="0" w:after="0"/>
        <w:ind w:firstLine="709" w:left="0" w:right="0"/>
        <w:jc w:val="both"/>
        <w:rPr>
          <w:rFonts w:ascii="Times New Roman" w:hAnsi="Times New Roman"/>
          <w:b w:val="false"/>
          <w:bCs w:val="false"/>
          <w:sz w:val="28"/>
          <w:szCs w:val="28"/>
          <w:highlight w:val="none"/>
        </w:rPr>
      </w:pPr>
      <w:r>
        <w:rPr>
          <w:rFonts w:ascii="Times New Roman" w:hAnsi="Times New Roman"/>
          <w:b w:val="false"/>
          <w:sz w:val="28"/>
        </w:rPr>
        <w:t>3</w:t>
      </w:r>
      <w:r>
        <w:rPr>
          <w:rFonts w:ascii="Times New Roman" w:hAnsi="Times New Roman"/>
          <w:b w:val="false"/>
          <w:sz w:val="28"/>
        </w:rPr>
        <w:t>1</w:t>
      </w:r>
      <w:r>
        <w:rPr>
          <w:rFonts w:ascii="Times New Roman" w:hAnsi="Times New Roman"/>
          <w:b w:val="false"/>
          <w:sz w:val="28"/>
        </w:rPr>
        <w:t>) части 6</w:t>
      </w:r>
      <w:r>
        <w:rPr>
          <w:rFonts w:ascii="Times New Roman" w:hAnsi="Times New Roman"/>
          <w:b w:val="false"/>
          <w:sz w:val="28"/>
        </w:rPr>
        <w:t>9</w:t>
      </w:r>
      <w:r>
        <w:rPr>
          <w:rFonts w:ascii="Times New Roman" w:hAnsi="Times New Roman"/>
          <w:b w:val="false"/>
          <w:sz w:val="28"/>
        </w:rPr>
        <w:t xml:space="preserve"> и </w:t>
      </w:r>
      <w:r>
        <w:rPr>
          <w:rFonts w:ascii="Times New Roman" w:hAnsi="Times New Roman"/>
          <w:b w:val="false"/>
          <w:sz w:val="28"/>
        </w:rPr>
        <w:t>70</w:t>
      </w:r>
      <w:r>
        <w:rPr>
          <w:rFonts w:ascii="Times New Roman" w:hAnsi="Times New Roman"/>
          <w:b w:val="false"/>
          <w:sz w:val="28"/>
        </w:rPr>
        <w:t xml:space="preserve"> признать утратившими силу;</w:t>
      </w:r>
    </w:p>
    <w:p>
      <w:pPr>
        <w:pStyle w:val="Normal"/>
        <w:spacing w:lineRule="auto" w:line="240" w:before="0" w:after="0"/>
        <w:ind w:firstLine="709" w:left="0" w:right="0"/>
        <w:jc w:val="both"/>
        <w:rPr>
          <w:rFonts w:ascii="Times New Roman" w:hAnsi="Times New Roman"/>
          <w:b w:val="false"/>
          <w:bCs w:val="false"/>
          <w:sz w:val="28"/>
          <w:szCs w:val="28"/>
          <w:highlight w:val="none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3</w:t>
      </w:r>
      <w:r>
        <w:rPr>
          <w:rFonts w:ascii="Times New Roman" w:hAnsi="Times New Roman"/>
          <w:b w:val="false"/>
          <w:bCs w:val="false"/>
          <w:sz w:val="28"/>
          <w:szCs w:val="28"/>
        </w:rPr>
        <w:t>2</w:t>
      </w:r>
      <w:r>
        <w:rPr>
          <w:rFonts w:ascii="Times New Roman" w:hAnsi="Times New Roman"/>
          <w:b w:val="false"/>
          <w:bCs w:val="false"/>
          <w:sz w:val="28"/>
          <w:szCs w:val="28"/>
        </w:rPr>
        <w:t>) дополнить частью 7</w:t>
      </w:r>
      <w:r>
        <w:rPr>
          <w:rFonts w:ascii="Times New Roman" w:hAnsi="Times New Roman"/>
          <w:b w:val="false"/>
          <w:bCs w:val="false"/>
          <w:sz w:val="28"/>
          <w:szCs w:val="28"/>
        </w:rPr>
        <w:t>7</w:t>
      </w:r>
      <w:r>
        <w:rPr>
          <w:rFonts w:ascii="Times New Roman" w:hAnsi="Times New Roman"/>
          <w:b w:val="false"/>
          <w:bCs w:val="false"/>
          <w:sz w:val="28"/>
          <w:szCs w:val="28"/>
          <w:vertAlign w:val="superscript"/>
        </w:rPr>
        <w:t>1</w:t>
      </w:r>
      <w:r>
        <w:rPr>
          <w:rFonts w:ascii="Times New Roman" w:hAnsi="Times New Roman"/>
          <w:b w:val="false"/>
          <w:bCs w:val="false"/>
          <w:sz w:val="28"/>
          <w:szCs w:val="28"/>
        </w:rPr>
        <w:t xml:space="preserve"> следующего содержания:</w:t>
      </w:r>
    </w:p>
    <w:p>
      <w:pPr>
        <w:pStyle w:val="Normal"/>
        <w:spacing w:lineRule="auto" w:line="240" w:before="0" w:after="0"/>
        <w:ind w:firstLine="709" w:left="0" w:right="0"/>
        <w:jc w:val="both"/>
        <w:rPr>
          <w:rFonts w:ascii="Times New Roman" w:hAnsi="Times New Roman"/>
          <w:b w:val="false"/>
          <w:bCs w:val="false"/>
          <w:sz w:val="28"/>
          <w:szCs w:val="28"/>
          <w:highlight w:val="none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«7</w:t>
      </w:r>
      <w:r>
        <w:rPr>
          <w:rFonts w:ascii="Times New Roman" w:hAnsi="Times New Roman"/>
          <w:b w:val="false"/>
          <w:bCs w:val="false"/>
          <w:sz w:val="28"/>
          <w:szCs w:val="28"/>
        </w:rPr>
        <w:t>7</w:t>
      </w:r>
      <w:r>
        <w:rPr>
          <w:rFonts w:ascii="Times New Roman" w:hAnsi="Times New Roman"/>
          <w:b w:val="false"/>
          <w:bCs w:val="false"/>
          <w:sz w:val="28"/>
          <w:szCs w:val="28"/>
          <w:vertAlign w:val="superscript"/>
        </w:rPr>
        <w:t>1</w:t>
      </w:r>
      <w:r>
        <w:rPr>
          <w:rFonts w:ascii="Times New Roman" w:hAnsi="Times New Roman"/>
          <w:b w:val="false"/>
          <w:bCs w:val="false"/>
          <w:sz w:val="28"/>
          <w:szCs w:val="28"/>
        </w:rPr>
        <w:t xml:space="preserve">. В случае обнаружении технической ошибки (опечатки) в протокол подведения итогов отбора могут быть внесены изменения не позднее </w:t>
        <w:br/>
        <w:t>10 календарных дней со дня подписания первой версии протокола подведения итогов отбора путем формирования новой версии указанного протокола с указанием причины внесения изменений.»;</w:t>
      </w:r>
    </w:p>
    <w:p>
      <w:pPr>
        <w:pStyle w:val="Normal"/>
        <w:spacing w:lineRule="auto" w:line="240" w:before="0" w:after="0"/>
        <w:ind w:firstLine="709" w:left="0" w:right="0"/>
        <w:jc w:val="both"/>
        <w:rPr>
          <w:rFonts w:ascii="Times New Roman" w:hAnsi="Times New Roman"/>
          <w:b w:val="false"/>
          <w:bCs w:val="false"/>
          <w:sz w:val="28"/>
          <w:szCs w:val="28"/>
          <w:highlight w:val="none"/>
        </w:rPr>
      </w:pPr>
      <w:r>
        <w:rPr>
          <w:rFonts w:ascii="Times New Roman" w:hAnsi="Times New Roman"/>
          <w:b w:val="false"/>
          <w:sz w:val="28"/>
        </w:rPr>
        <w:t>3</w:t>
      </w:r>
      <w:r>
        <w:rPr>
          <w:rFonts w:ascii="Times New Roman" w:hAnsi="Times New Roman"/>
          <w:b w:val="false"/>
          <w:sz w:val="28"/>
        </w:rPr>
        <w:t>3</w:t>
      </w:r>
      <w:r>
        <w:rPr>
          <w:rFonts w:ascii="Times New Roman" w:hAnsi="Times New Roman"/>
          <w:b w:val="false"/>
          <w:sz w:val="28"/>
        </w:rPr>
        <w:t xml:space="preserve">) в пункте 4 части </w:t>
      </w:r>
      <w:r>
        <w:rPr>
          <w:rFonts w:ascii="Times New Roman" w:hAnsi="Times New Roman"/>
          <w:b w:val="false"/>
          <w:sz w:val="28"/>
        </w:rPr>
        <w:t>81</w:t>
      </w:r>
      <w:r>
        <w:rPr>
          <w:rFonts w:ascii="Times New Roman" w:hAnsi="Times New Roman"/>
          <w:b w:val="false"/>
          <w:sz w:val="28"/>
        </w:rPr>
        <w:t xml:space="preserve"> слова «и регистрации в установленном порядке органами Федерального казначейства» исключить;</w:t>
      </w:r>
    </w:p>
    <w:p>
      <w:pPr>
        <w:pStyle w:val="Normal"/>
        <w:spacing w:lineRule="auto" w:line="240" w:before="0" w:after="0"/>
        <w:ind w:firstLine="709" w:left="0" w:right="0"/>
        <w:jc w:val="both"/>
        <w:rPr>
          <w:rFonts w:ascii="Times New Roman" w:hAnsi="Times New Roman"/>
          <w:b w:val="false"/>
          <w:bCs w:val="false"/>
          <w:sz w:val="28"/>
          <w:szCs w:val="28"/>
          <w:highlight w:val="none"/>
        </w:rPr>
      </w:pPr>
      <w:r>
        <w:rPr>
          <w:rFonts w:ascii="Times New Roman" w:hAnsi="Times New Roman"/>
          <w:b w:val="false"/>
          <w:sz w:val="28"/>
        </w:rPr>
        <w:t>3</w:t>
      </w:r>
      <w:r>
        <w:rPr>
          <w:rFonts w:ascii="Times New Roman" w:hAnsi="Times New Roman"/>
          <w:b w:val="false"/>
          <w:sz w:val="28"/>
        </w:rPr>
        <w:t>4</w:t>
      </w:r>
      <w:r>
        <w:rPr>
          <w:rFonts w:ascii="Times New Roman" w:hAnsi="Times New Roman"/>
          <w:b w:val="false"/>
          <w:sz w:val="28"/>
        </w:rPr>
        <w:t>) часть 8</w:t>
      </w:r>
      <w:r>
        <w:rPr>
          <w:rFonts w:ascii="Times New Roman" w:hAnsi="Times New Roman"/>
          <w:b w:val="false"/>
          <w:sz w:val="28"/>
        </w:rPr>
        <w:t>3</w:t>
      </w:r>
      <w:r>
        <w:rPr>
          <w:rFonts w:ascii="Times New Roman" w:hAnsi="Times New Roman"/>
          <w:b w:val="false"/>
          <w:sz w:val="28"/>
        </w:rPr>
        <w:t xml:space="preserve"> изложить в следующей редакции:</w:t>
      </w:r>
    </w:p>
    <w:p>
      <w:pPr>
        <w:pStyle w:val="Normal"/>
        <w:spacing w:lineRule="auto" w:line="240" w:before="0" w:after="0"/>
        <w:ind w:firstLine="708" w:left="0" w:right="0"/>
        <w:jc w:val="both"/>
        <w:rPr>
          <w:rFonts w:ascii="Times New Roman" w:hAnsi="Times New Roman"/>
          <w:b w:val="false"/>
          <w:bCs w:val="false"/>
          <w:sz w:val="28"/>
          <w:szCs w:val="28"/>
          <w:highlight w:val="none"/>
        </w:rPr>
      </w:pPr>
      <w:r>
        <w:rPr>
          <w:rFonts w:ascii="Times New Roman" w:hAnsi="Times New Roman"/>
          <w:b w:val="false"/>
          <w:sz w:val="28"/>
        </w:rPr>
        <w:t>«8</w:t>
      </w:r>
      <w:r>
        <w:rPr>
          <w:rFonts w:ascii="Times New Roman" w:hAnsi="Times New Roman"/>
          <w:b w:val="false"/>
          <w:sz w:val="28"/>
        </w:rPr>
        <w:t>3</w:t>
      </w:r>
      <w:r>
        <w:rPr>
          <w:rFonts w:ascii="Times New Roman" w:hAnsi="Times New Roman"/>
          <w:b w:val="false"/>
          <w:sz w:val="28"/>
        </w:rPr>
        <w:t xml:space="preserve">. В случаях, предусмотренных законодательством Российской Федерации и (или) законодательством Камчатского края, в соглашение могут быть внесены изменения путем заключения дополнительного соглашения к соглашению. </w:t>
      </w:r>
    </w:p>
    <w:p>
      <w:pPr>
        <w:pStyle w:val="Normal"/>
        <w:spacing w:lineRule="auto" w:line="240" w:before="0" w:after="0"/>
        <w:ind w:firstLine="709" w:left="0" w:right="0"/>
        <w:jc w:val="both"/>
        <w:rPr>
          <w:rFonts w:ascii="Times New Roman" w:hAnsi="Times New Roman"/>
          <w:b w:val="false"/>
          <w:bCs w:val="false"/>
          <w:sz w:val="28"/>
          <w:szCs w:val="28"/>
          <w:highlight w:val="none"/>
        </w:rPr>
      </w:pPr>
      <w:r>
        <w:rPr>
          <w:rFonts w:ascii="Times New Roman" w:hAnsi="Times New Roman"/>
          <w:b w:val="false"/>
          <w:sz w:val="28"/>
        </w:rPr>
        <w:t>Министерство и течение 7 рабочих дней со дня принятия решения о заключении дополнительного соглашения к соглашению (дополнительного соглашения о расторжении соглашения) (далее – дополнительное соглашение) формирует проект дополнительного соглашения и направляет его получателю субсидии посредством системы «Электронный бюджет».</w:t>
      </w:r>
    </w:p>
    <w:p>
      <w:pPr>
        <w:pStyle w:val="Normal"/>
        <w:spacing w:lineRule="auto" w:line="240" w:before="0" w:after="0"/>
        <w:ind w:firstLine="709" w:left="0" w:right="0"/>
        <w:jc w:val="both"/>
        <w:rPr>
          <w:rFonts w:ascii="Times New Roman" w:hAnsi="Times New Roman"/>
          <w:b w:val="false"/>
          <w:bCs w:val="false"/>
          <w:sz w:val="28"/>
          <w:szCs w:val="28"/>
          <w:highlight w:val="none"/>
        </w:rPr>
      </w:pPr>
      <w:r>
        <w:rPr>
          <w:rFonts w:ascii="Times New Roman" w:hAnsi="Times New Roman"/>
          <w:b w:val="false"/>
          <w:sz w:val="28"/>
        </w:rPr>
        <w:t>Получатель субсидии в течение 5 рабочих дней со дня направления проекта дополнительного соглашения, но не позднее 20 декабря соответствующего финансового года, подписывает усиленной квалифицированной электронной подписью дополнительное соглашение в системе «Электронный бюджет».</w:t>
      </w:r>
    </w:p>
    <w:p>
      <w:pPr>
        <w:pStyle w:val="Normal"/>
        <w:spacing w:lineRule="auto" w:line="240" w:before="0" w:after="0"/>
        <w:ind w:firstLine="709" w:left="0" w:right="0"/>
        <w:jc w:val="both"/>
        <w:rPr>
          <w:rFonts w:ascii="Times New Roman" w:hAnsi="Times New Roman"/>
          <w:b w:val="false"/>
          <w:bCs w:val="false"/>
          <w:sz w:val="28"/>
          <w:szCs w:val="28"/>
          <w:highlight w:val="none"/>
        </w:rPr>
      </w:pPr>
      <w:r>
        <w:rPr>
          <w:rFonts w:ascii="Times New Roman" w:hAnsi="Times New Roman"/>
          <w:b w:val="false"/>
          <w:sz w:val="28"/>
        </w:rPr>
        <w:t>Министерство в течение 5 рабочих дней со дня подписания усиленной квалифицированной электронной подписью получателем субсидии дополнительного соглашения подписывает его со своей стороны усиленной квалифицированной электронной подписью в системе «Электронный бюджет».».</w:t>
      </w:r>
    </w:p>
    <w:sectPr>
      <w:headerReference w:type="default" r:id="rId3"/>
      <w:type w:val="nextPage"/>
      <w:pgSz w:w="11906" w:h="16838"/>
      <w:pgMar w:left="1417" w:right="850" w:gutter="0" w:header="567" w:top="1134" w:footer="0" w:bottom="1134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XO Thames">
    <w:charset w:val="01"/>
    <w:family w:val="roman"/>
    <w:pitch w:val="variable"/>
  </w:font>
  <w:font w:name="Arial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Times New Roman">
    <w:charset w:val="01"/>
    <w:family w:val="roman"/>
    <w:pitch w:val="variable"/>
  </w:font>
  <w:font w:name="Open Sans">
    <w:charset w:val="01"/>
    <w:family w:val="roman"/>
    <w:pitch w:val="variable"/>
  </w:font>
  <w:font w:name="Segoe UI">
    <w:charset w:val="01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>
        <w:rFonts w:ascii="Times New Roman" w:hAnsi="Times New Roman" w:cs="Times New Roman"/>
        <w:sz w:val="28"/>
        <w:szCs w:val="28"/>
      </w:rPr>
    </w:pPr>
    <w:r>
      <w:rPr>
        <w:rFonts w:eastAsia="Times New Roman" w:cs="Times New Roman" w:ascii="Times New Roman" w:hAnsi="Times New Roman"/>
        <w:sz w:val="28"/>
        <w:szCs w:val="28"/>
      </w:rPr>
      <w:fldChar w:fldCharType="begin"/>
    </w:r>
    <w:r>
      <w:rPr>
        <w:sz w:val="28"/>
        <w:szCs w:val="28"/>
        <w:rFonts w:eastAsia="Times New Roman" w:cs="Times New Roman" w:ascii="Times New Roman" w:hAnsi="Times New Roman"/>
      </w:rPr>
      <w:instrText xml:space="preserve"> PAGE </w:instrText>
    </w:r>
    <w:r>
      <w:rPr>
        <w:sz w:val="28"/>
        <w:szCs w:val="28"/>
        <w:rFonts w:eastAsia="Times New Roman" w:cs="Times New Roman" w:ascii="Times New Roman" w:hAnsi="Times New Roman"/>
      </w:rPr>
      <w:fldChar w:fldCharType="separate"/>
    </w:r>
    <w:r>
      <w:rPr>
        <w:sz w:val="28"/>
        <w:szCs w:val="28"/>
        <w:rFonts w:eastAsia="Times New Roman" w:cs="Times New Roman" w:ascii="Times New Roman" w:hAnsi="Times New Roman"/>
      </w:rPr>
      <w:t>7</w:t>
    </w:r>
    <w:r>
      <w:rPr>
        <w:sz w:val="28"/>
        <w:szCs w:val="28"/>
        <w:rFonts w:eastAsia="Times New Roman" w:cs="Times New Roman" w:ascii="Times New Roman" w:hAnsi="Times New Roman"/>
      </w:rPr>
      <w:fldChar w:fldCharType="end"/>
    </w:r>
  </w:p>
  <w:p>
    <w:pPr>
      <w:pStyle w:val="Header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Tahoma" w:cs="Lohit Devanagari" w:asciiTheme="minorAscii" w:hAnsiTheme="minorHAnsi"/>
        <w:color w:val="000000"/>
        <w:sz w:val="22"/>
        <w:lang w:val="ru-RU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uiPriority w:val="0"/>
    <w:qFormat/>
    <w:pPr>
      <w:widowControl/>
      <w:suppressAutoHyphens w:val="true"/>
      <w:bidi w:val="0"/>
      <w:spacing w:lineRule="auto" w:line="264" w:before="0" w:after="160"/>
      <w:ind w:hanging="0" w:left="0" w:right="0"/>
      <w:jc w:val="left"/>
    </w:pPr>
    <w:rPr>
      <w:rFonts w:ascii="Calibri" w:hAnsi="Calibri" w:eastAsia="Tahoma" w:cs="Lohit Devanagari" w:asciiTheme="minorAscii" w:hAnsiTheme="minorHAnsi"/>
      <w:color w:val="000000"/>
      <w:spacing w:val="0"/>
      <w:kern w:val="0"/>
      <w:sz w:val="22"/>
      <w:szCs w:val="20"/>
      <w:lang w:val="ru-RU" w:eastAsia="zh-CN" w:bidi="hi-IN"/>
    </w:rPr>
  </w:style>
  <w:style w:type="paragraph" w:styleId="Heading1">
    <w:name w:val="Heading 1"/>
    <w:uiPriority w:val="9"/>
    <w:qFormat/>
    <w:pPr>
      <w:widowControl/>
      <w:suppressAutoHyphens w:val="true"/>
      <w:bidi w:val="0"/>
      <w:spacing w:lineRule="auto" w:line="264" w:before="120" w:after="120"/>
      <w:ind w:hanging="0" w:left="0" w:right="0"/>
      <w:jc w:val="both"/>
      <w:outlineLvl w:val="0"/>
    </w:pPr>
    <w:rPr>
      <w:rFonts w:ascii="XO Thames" w:hAnsi="XO Thames" w:eastAsia="Tahoma" w:cs="Lohit Devanagari"/>
      <w:b/>
      <w:color w:val="000000"/>
      <w:spacing w:val="0"/>
      <w:kern w:val="0"/>
      <w:sz w:val="32"/>
      <w:szCs w:val="20"/>
      <w:lang w:val="ru-RU" w:eastAsia="zh-CN" w:bidi="hi-IN"/>
    </w:rPr>
  </w:style>
  <w:style w:type="paragraph" w:styleId="Heading2">
    <w:name w:val="Heading 2"/>
    <w:uiPriority w:val="9"/>
    <w:qFormat/>
    <w:pPr>
      <w:widowControl/>
      <w:suppressAutoHyphens w:val="true"/>
      <w:bidi w:val="0"/>
      <w:spacing w:lineRule="auto" w:line="264" w:before="120" w:after="120"/>
      <w:ind w:hanging="0" w:left="0" w:right="0"/>
      <w:jc w:val="both"/>
      <w:outlineLvl w:val="1"/>
    </w:pPr>
    <w:rPr>
      <w:rFonts w:ascii="XO Thames" w:hAnsi="XO Thames" w:eastAsia="Tahoma" w:cs="Lohit Devanagari"/>
      <w:b/>
      <w:color w:val="000000"/>
      <w:spacing w:val="0"/>
      <w:kern w:val="0"/>
      <w:sz w:val="28"/>
      <w:szCs w:val="20"/>
      <w:lang w:val="ru-RU" w:eastAsia="zh-CN" w:bidi="hi-IN"/>
    </w:rPr>
  </w:style>
  <w:style w:type="paragraph" w:styleId="Heading3">
    <w:name w:val="Heading 3"/>
    <w:uiPriority w:val="9"/>
    <w:qFormat/>
    <w:pPr>
      <w:widowControl/>
      <w:suppressAutoHyphens w:val="true"/>
      <w:bidi w:val="0"/>
      <w:spacing w:lineRule="auto" w:line="264" w:before="120" w:after="120"/>
      <w:ind w:hanging="0" w:left="0" w:right="0"/>
      <w:jc w:val="both"/>
      <w:outlineLvl w:val="2"/>
    </w:pPr>
    <w:rPr>
      <w:rFonts w:ascii="XO Thames" w:hAnsi="XO Thames" w:eastAsia="Tahoma" w:cs="Lohit Devanagari"/>
      <w:b/>
      <w:color w:val="000000"/>
      <w:spacing w:val="0"/>
      <w:kern w:val="0"/>
      <w:sz w:val="26"/>
      <w:szCs w:val="20"/>
      <w:lang w:val="ru-RU" w:eastAsia="zh-CN" w:bidi="hi-IN"/>
    </w:rPr>
  </w:style>
  <w:style w:type="paragraph" w:styleId="Heading4">
    <w:name w:val="Heading 4"/>
    <w:uiPriority w:val="9"/>
    <w:qFormat/>
    <w:pPr>
      <w:widowControl/>
      <w:suppressAutoHyphens w:val="true"/>
      <w:bidi w:val="0"/>
      <w:spacing w:lineRule="auto" w:line="264" w:before="120" w:after="120"/>
      <w:ind w:hanging="0" w:left="0" w:right="0"/>
      <w:jc w:val="both"/>
      <w:outlineLvl w:val="3"/>
    </w:pPr>
    <w:rPr>
      <w:rFonts w:ascii="XO Thames" w:hAnsi="XO Thames" w:eastAsia="Tahoma" w:cs="Lohit Devanagari"/>
      <w:b/>
      <w:color w:val="000000"/>
      <w:spacing w:val="0"/>
      <w:kern w:val="0"/>
      <w:sz w:val="24"/>
      <w:szCs w:val="20"/>
      <w:lang w:val="ru-RU" w:eastAsia="zh-CN" w:bidi="hi-IN"/>
    </w:rPr>
  </w:style>
  <w:style w:type="paragraph" w:styleId="Heading5">
    <w:name w:val="Heading 5"/>
    <w:uiPriority w:val="9"/>
    <w:qFormat/>
    <w:pPr>
      <w:widowControl/>
      <w:suppressAutoHyphens w:val="true"/>
      <w:bidi w:val="0"/>
      <w:spacing w:lineRule="auto" w:line="264" w:before="120" w:after="120"/>
      <w:ind w:hanging="0" w:left="0" w:right="0"/>
      <w:jc w:val="both"/>
      <w:outlineLvl w:val="4"/>
    </w:pPr>
    <w:rPr>
      <w:rFonts w:ascii="XO Thames" w:hAnsi="XO Thames" w:eastAsia="Tahoma" w:cs="Lohit Devanagari"/>
      <w:b/>
      <w:color w:val="000000"/>
      <w:spacing w:val="0"/>
      <w:kern w:val="0"/>
      <w:sz w:val="22"/>
      <w:szCs w:val="20"/>
      <w:lang w:val="ru-RU" w:eastAsia="zh-CN" w:bidi="hi-IN"/>
    </w:rPr>
  </w:style>
  <w:style w:type="paragraph" w:styleId="Heading6">
    <w:name w:val="Heading 6"/>
    <w:basedOn w:val="Normal"/>
    <w:uiPriority w:val="9"/>
    <w:qFormat/>
    <w:pPr>
      <w:keepNext w:val="true"/>
      <w:keepLines/>
      <w:spacing w:before="320" w:after="200"/>
      <w:outlineLvl w:val="5"/>
    </w:pPr>
    <w:rPr>
      <w:rFonts w:ascii="Arial" w:hAnsi="Arial"/>
      <w:b/>
    </w:rPr>
  </w:style>
  <w:style w:type="paragraph" w:styleId="Heading7">
    <w:name w:val="Heading 7"/>
    <w:basedOn w:val="Normal"/>
    <w:uiPriority w:val="9"/>
    <w:qFormat/>
    <w:pPr>
      <w:keepNext w:val="true"/>
      <w:keepLines/>
      <w:spacing w:before="320" w:after="200"/>
      <w:outlineLvl w:val="6"/>
    </w:pPr>
    <w:rPr>
      <w:rFonts w:ascii="Arial" w:hAnsi="Arial"/>
      <w:b/>
      <w:i/>
    </w:rPr>
  </w:style>
  <w:style w:type="paragraph" w:styleId="Heading8">
    <w:name w:val="Heading 8"/>
    <w:basedOn w:val="Normal"/>
    <w:uiPriority w:val="9"/>
    <w:qFormat/>
    <w:pPr>
      <w:keepNext w:val="true"/>
      <w:keepLines/>
      <w:spacing w:before="320" w:after="200"/>
      <w:outlineLvl w:val="7"/>
    </w:pPr>
    <w:rPr>
      <w:rFonts w:ascii="Arial" w:hAnsi="Arial"/>
      <w:i/>
    </w:rPr>
  </w:style>
  <w:style w:type="paragraph" w:styleId="Heading9">
    <w:name w:val="Heading 9"/>
    <w:basedOn w:val="Normal"/>
    <w:uiPriority w:val="9"/>
    <w:qFormat/>
    <w:pPr>
      <w:keepNext w:val="true"/>
      <w:keepLines/>
      <w:spacing w:before="320" w:after="200"/>
      <w:outlineLvl w:val="8"/>
    </w:pPr>
    <w:rPr>
      <w:rFonts w:ascii="Arial" w:hAnsi="Arial"/>
      <w:i/>
      <w:sz w:val="21"/>
    </w:rPr>
  </w:style>
  <w:style w:type="character" w:styleId="Heading1Char">
    <w:name w:val="Heading 1 Char"/>
    <w:basedOn w:val="DefaultParagraphFont"/>
    <w:uiPriority w:val="9"/>
    <w:qFormat/>
    <w:rPr>
      <w:rFonts w:ascii="Liberation Sans" w:hAnsi="Liberation Sans" w:eastAsia="Liberation Sans" w:cs="Liberation Sans"/>
      <w:sz w:val="40"/>
      <w:szCs w:val="40"/>
    </w:rPr>
  </w:style>
  <w:style w:type="character" w:styleId="Heading2Char">
    <w:name w:val="Heading 2 Char"/>
    <w:basedOn w:val="DefaultParagraphFont"/>
    <w:uiPriority w:val="9"/>
    <w:qFormat/>
    <w:rPr>
      <w:rFonts w:ascii="Liberation Sans" w:hAnsi="Liberation Sans" w:eastAsia="Liberation Sans" w:cs="Liberation Sans"/>
      <w:sz w:val="34"/>
    </w:rPr>
  </w:style>
  <w:style w:type="character" w:styleId="Heading3Char">
    <w:name w:val="Heading 3 Char"/>
    <w:basedOn w:val="DefaultParagraphFont"/>
    <w:uiPriority w:val="9"/>
    <w:qFormat/>
    <w:rPr>
      <w:rFonts w:ascii="Liberation Sans" w:hAnsi="Liberation Sans" w:eastAsia="Liberation Sans" w:cs="Liberation Sans"/>
      <w:sz w:val="30"/>
      <w:szCs w:val="30"/>
    </w:rPr>
  </w:style>
  <w:style w:type="character" w:styleId="Heading4Char">
    <w:name w:val="Heading 4 Char"/>
    <w:basedOn w:val="DefaultParagraphFont"/>
    <w:uiPriority w:val="9"/>
    <w:qFormat/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Heading5Char">
    <w:name w:val="Heading 5 Char"/>
    <w:basedOn w:val="DefaultParagraphFont"/>
    <w:uiPriority w:val="9"/>
    <w:qFormat/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Heading6Char">
    <w:name w:val="Heading 6 Char"/>
    <w:basedOn w:val="DefaultParagraphFont"/>
    <w:uiPriority w:val="9"/>
    <w:qFormat/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Heading7Char">
    <w:name w:val="Heading 7 Char"/>
    <w:basedOn w:val="DefaultParagraphFont"/>
    <w:uiPriority w:val="9"/>
    <w:qFormat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Heading8Char">
    <w:name w:val="Heading 8 Char"/>
    <w:basedOn w:val="DefaultParagraphFont"/>
    <w:uiPriority w:val="9"/>
    <w:qFormat/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Heading9Char">
    <w:name w:val="Heading 9 Char"/>
    <w:basedOn w:val="DefaultParagraphFont"/>
    <w:uiPriority w:val="9"/>
    <w:qFormat/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TitleChar">
    <w:name w:val="Title Char"/>
    <w:basedOn w:val="DefaultParagraphFont"/>
    <w:uiPriority w:val="10"/>
    <w:qFormat/>
    <w:rPr>
      <w:sz w:val="48"/>
      <w:szCs w:val="48"/>
    </w:rPr>
  </w:style>
  <w:style w:type="character" w:styleId="SubtitleChar">
    <w:name w:val="Subtitle Char"/>
    <w:basedOn w:val="DefaultParagraphFont"/>
    <w:uiPriority w:val="11"/>
    <w:qFormat/>
    <w:rPr>
      <w:sz w:val="24"/>
      <w:szCs w:val="24"/>
    </w:rPr>
  </w:style>
  <w:style w:type="character" w:styleId="QuoteChar">
    <w:name w:val="Quote Char"/>
    <w:uiPriority w:val="29"/>
    <w:qFormat/>
    <w:rPr>
      <w:i/>
    </w:rPr>
  </w:style>
  <w:style w:type="character" w:styleId="IntenseQuoteChar">
    <w:name w:val="Intense Quote Char"/>
    <w:uiPriority w:val="30"/>
    <w:qFormat/>
    <w:rPr>
      <w:i/>
    </w:rPr>
  </w:style>
  <w:style w:type="character" w:styleId="HeaderChar">
    <w:name w:val="Header Char"/>
    <w:basedOn w:val="DefaultParagraphFont"/>
    <w:uiPriority w:val="99"/>
    <w:qFormat/>
    <w:rPr/>
  </w:style>
  <w:style w:type="character" w:styleId="FooterChar">
    <w:name w:val="Footer Char"/>
    <w:basedOn w:val="DefaultParagraphFont"/>
    <w:uiPriority w:val="99"/>
    <w:qFormat/>
    <w:rPr/>
  </w:style>
  <w:style w:type="character" w:styleId="CaptionChar">
    <w:name w:val="Caption Char"/>
    <w:basedOn w:val="DefaultParagraphFont"/>
    <w:uiPriority w:val="35"/>
    <w:qFormat/>
    <w:rPr>
      <w:b/>
      <w:bCs/>
      <w:color w:themeColor="accent1" w:val="4F81BD"/>
      <w:sz w:val="18"/>
      <w:szCs w:val="18"/>
    </w:rPr>
  </w:style>
  <w:style w:type="character" w:styleId="FootnoteTextChar">
    <w:name w:val="Footnote Text Char"/>
    <w:uiPriority w:val="99"/>
    <w:qFormat/>
    <w:rPr>
      <w:sz w:val="18"/>
    </w:rPr>
  </w:style>
  <w:style w:type="character" w:styleId="EndnoteTextChar">
    <w:name w:val="Endnote Text Char"/>
    <w:uiPriority w:val="99"/>
    <w:qFormat/>
    <w:rPr>
      <w:sz w:val="20"/>
    </w:rPr>
  </w:style>
  <w:style w:type="character" w:styleId="Heading3Char1">
    <w:name w:val="Heading 3 Char1"/>
    <w:basedOn w:val="22"/>
    <w:link w:val="Heading3Char11"/>
    <w:qFormat/>
    <w:rPr>
      <w:rFonts w:ascii="Arial" w:hAnsi="Arial"/>
      <w:sz w:val="30"/>
    </w:rPr>
  </w:style>
  <w:style w:type="character" w:styleId="51">
    <w:name w:val="Оглавление 5 Знак1"/>
    <w:link w:val="5111"/>
    <w:qFormat/>
    <w:rPr>
      <w:rFonts w:ascii="XO Thames" w:hAnsi="XO Thames"/>
      <w:color w:val="000000"/>
      <w:sz w:val="28"/>
    </w:rPr>
  </w:style>
  <w:style w:type="character" w:styleId="ConsPlusNormal11">
    <w:name w:val="ConsPlusNormal11"/>
    <w:link w:val="ConsPlusNormal111"/>
    <w:qFormat/>
    <w:rPr>
      <w:rFonts w:ascii="Times New Roman" w:hAnsi="Times New Roman"/>
      <w:b w:val="false"/>
      <w:i w:val="false"/>
      <w:caps w:val="false"/>
      <w:smallCaps w:val="false"/>
      <w:strike w:val="false"/>
      <w:dstrike w:val="false"/>
      <w:color w:val="000000"/>
      <w:spacing w:val="0"/>
      <w:sz w:val="24"/>
      <w:u w:val="none"/>
    </w:rPr>
  </w:style>
  <w:style w:type="character" w:styleId="11">
    <w:name w:val="Обычный11"/>
    <w:link w:val="1111"/>
    <w:qFormat/>
    <w:rPr>
      <w:rFonts w:ascii="Calibri" w:hAnsi="Calibri" w:asciiTheme="minorAscii" w:hAnsiTheme="minorHAnsi"/>
      <w:color w:val="000000"/>
      <w:sz w:val="22"/>
    </w:rPr>
  </w:style>
  <w:style w:type="character" w:styleId="2">
    <w:name w:val="Текст Знак2"/>
    <w:basedOn w:val="11"/>
    <w:link w:val="214"/>
    <w:qFormat/>
    <w:rPr>
      <w:rFonts w:ascii="Calibri" w:hAnsi="Calibri"/>
    </w:rPr>
  </w:style>
  <w:style w:type="character" w:styleId="Contents2">
    <w:name w:val="Contents 2"/>
    <w:qFormat/>
    <w:rPr>
      <w:rFonts w:ascii="XO Thames" w:hAnsi="XO Thames"/>
      <w:color w:val="000000"/>
      <w:sz w:val="28"/>
    </w:rPr>
  </w:style>
  <w:style w:type="character" w:styleId="Style5">
    <w:name w:val="Текст сноски Знак"/>
    <w:basedOn w:val="11"/>
    <w:link w:val="117"/>
    <w:qFormat/>
    <w:rPr>
      <w:rFonts w:ascii="Calibri" w:hAnsi="Calibri" w:asciiTheme="minorAscii" w:hAnsiTheme="minorHAnsi"/>
      <w:color w:val="000000"/>
      <w:sz w:val="18"/>
    </w:rPr>
  </w:style>
  <w:style w:type="character" w:styleId="1">
    <w:name w:val="Нижний колонтитул Знак1"/>
    <w:basedOn w:val="11"/>
    <w:link w:val="118"/>
    <w:qFormat/>
    <w:rPr>
      <w:rFonts w:ascii="Times New Roman" w:hAnsi="Times New Roman"/>
      <w:color w:val="000000"/>
      <w:sz w:val="28"/>
    </w:rPr>
  </w:style>
  <w:style w:type="character" w:styleId="111">
    <w:name w:val="Основной шрифт абзаца11"/>
    <w:link w:val="1112"/>
    <w:qFormat/>
    <w:rPr>
      <w:rFonts w:ascii="Calibri" w:hAnsi="Calibri" w:asciiTheme="minorAscii" w:hAnsiTheme="minorHAnsi"/>
      <w:color w:val="000000"/>
      <w:sz w:val="22"/>
    </w:rPr>
  </w:style>
  <w:style w:type="character" w:styleId="CaptionChar1">
    <w:name w:val="Caption Char1"/>
    <w:link w:val="CaptionChar11"/>
    <w:qFormat/>
    <w:rPr>
      <w:rFonts w:ascii="Calibri" w:hAnsi="Calibri" w:asciiTheme="minorAscii" w:hAnsiTheme="minorHAnsi"/>
      <w:color w:val="000000"/>
      <w:sz w:val="22"/>
    </w:rPr>
  </w:style>
  <w:style w:type="character" w:styleId="Contents4">
    <w:name w:val="Contents 4"/>
    <w:qFormat/>
    <w:rPr>
      <w:rFonts w:ascii="XO Thames" w:hAnsi="XO Thames"/>
      <w:color w:val="000000"/>
      <w:sz w:val="28"/>
    </w:rPr>
  </w:style>
  <w:style w:type="character" w:styleId="7">
    <w:name w:val="Заголовок 7 Знак"/>
    <w:basedOn w:val="11"/>
    <w:link w:val="711"/>
    <w:qFormat/>
    <w:rPr>
      <w:rFonts w:ascii="Arial" w:hAnsi="Arial"/>
      <w:b/>
      <w:i/>
      <w:color w:val="000000"/>
      <w:sz w:val="22"/>
    </w:rPr>
  </w:style>
  <w:style w:type="character" w:styleId="Heading71">
    <w:name w:val="Heading 71"/>
    <w:qFormat/>
    <w:rPr>
      <w:rFonts w:ascii="Arial" w:hAnsi="Arial"/>
      <w:b/>
      <w:i/>
    </w:rPr>
  </w:style>
  <w:style w:type="character" w:styleId="41">
    <w:name w:val="Оглавление 4 Знак1"/>
    <w:link w:val="4111"/>
    <w:qFormat/>
    <w:rPr>
      <w:rFonts w:ascii="XO Thames" w:hAnsi="XO Thames"/>
      <w:color w:val="000000"/>
      <w:sz w:val="28"/>
    </w:rPr>
  </w:style>
  <w:style w:type="character" w:styleId="Indexheading1">
    <w:name w:val="index heading1"/>
    <w:link w:val="Indexheading11"/>
    <w:qFormat/>
    <w:rPr/>
  </w:style>
  <w:style w:type="character" w:styleId="6">
    <w:name w:val="Заголовок 6 Знак"/>
    <w:basedOn w:val="11"/>
    <w:link w:val="611"/>
    <w:qFormat/>
    <w:rPr>
      <w:rFonts w:ascii="Arial" w:hAnsi="Arial"/>
      <w:b/>
      <w:color w:val="000000"/>
      <w:sz w:val="22"/>
    </w:rPr>
  </w:style>
  <w:style w:type="character" w:styleId="12">
    <w:name w:val="Знак концевой сноски1"/>
    <w:link w:val="119"/>
    <w:qFormat/>
    <w:rPr>
      <w:rFonts w:ascii="Calibri" w:hAnsi="Calibri" w:asciiTheme="minorAscii" w:hAnsiTheme="minorHAnsi"/>
      <w:color w:val="000000"/>
      <w:sz w:val="22"/>
      <w:vertAlign w:val="superscript"/>
    </w:rPr>
  </w:style>
  <w:style w:type="character" w:styleId="IndexHeading2">
    <w:name w:val="Index Heading2"/>
    <w:basedOn w:val="113"/>
    <w:qFormat/>
    <w:rPr/>
  </w:style>
  <w:style w:type="character" w:styleId="Contents6">
    <w:name w:val="Contents 6"/>
    <w:qFormat/>
    <w:rPr>
      <w:rFonts w:ascii="XO Thames" w:hAnsi="XO Thames"/>
      <w:color w:val="000000"/>
      <w:sz w:val="28"/>
    </w:rPr>
  </w:style>
  <w:style w:type="character" w:styleId="Contents7">
    <w:name w:val="Contents 7"/>
    <w:qFormat/>
    <w:rPr>
      <w:rFonts w:ascii="XO Thames" w:hAnsi="XO Thames"/>
      <w:color w:val="000000"/>
      <w:sz w:val="28"/>
    </w:rPr>
  </w:style>
  <w:style w:type="character" w:styleId="112">
    <w:name w:val="Оглавление 1 Знак1"/>
    <w:link w:val="1113"/>
    <w:qFormat/>
    <w:rPr>
      <w:rFonts w:ascii="XO Thames" w:hAnsi="XO Thames"/>
      <w:b/>
      <w:color w:val="000000"/>
      <w:sz w:val="28"/>
    </w:rPr>
  </w:style>
  <w:style w:type="character" w:styleId="Style6">
    <w:name w:val="Список Знак"/>
    <w:basedOn w:val="Textbody"/>
    <w:link w:val="120"/>
    <w:qFormat/>
    <w:rPr>
      <w:rFonts w:ascii="Calibri" w:hAnsi="Calibri" w:asciiTheme="minorAscii" w:hAnsiTheme="minorHAnsi"/>
      <w:color w:val="000000"/>
      <w:sz w:val="22"/>
    </w:rPr>
  </w:style>
  <w:style w:type="character" w:styleId="113">
    <w:name w:val="Заголовок11"/>
    <w:link w:val="1114"/>
    <w:qFormat/>
    <w:rPr>
      <w:rFonts w:ascii="Open Sans" w:hAnsi="Open Sans"/>
      <w:sz w:val="28"/>
    </w:rPr>
  </w:style>
  <w:style w:type="character" w:styleId="List1">
    <w:name w:val="List1"/>
    <w:basedOn w:val="Textbody"/>
    <w:qFormat/>
    <w:rPr/>
  </w:style>
  <w:style w:type="character" w:styleId="Style7">
    <w:name w:val="Текст концевой сноски Знак"/>
    <w:basedOn w:val="11"/>
    <w:link w:val="123"/>
    <w:qFormat/>
    <w:rPr>
      <w:rFonts w:ascii="Calibri" w:hAnsi="Calibri" w:asciiTheme="minorAscii" w:hAnsiTheme="minorHAnsi"/>
      <w:color w:val="000000"/>
      <w:sz w:val="20"/>
    </w:rPr>
  </w:style>
  <w:style w:type="character" w:styleId="Heading31">
    <w:name w:val="Heading 31"/>
    <w:qFormat/>
    <w:rPr>
      <w:rFonts w:ascii="XO Thames" w:hAnsi="XO Thames"/>
      <w:b/>
      <w:color w:val="000000"/>
      <w:sz w:val="26"/>
    </w:rPr>
  </w:style>
  <w:style w:type="character" w:styleId="13">
    <w:name w:val="Верхний колонтитул Знак1"/>
    <w:basedOn w:val="11"/>
    <w:link w:val="1110"/>
    <w:qFormat/>
    <w:rPr>
      <w:rFonts w:ascii="Calibri" w:hAnsi="Calibri" w:asciiTheme="minorAscii" w:hAnsiTheme="minorHAnsi"/>
      <w:color w:val="000000"/>
      <w:sz w:val="22"/>
    </w:rPr>
  </w:style>
  <w:style w:type="character" w:styleId="Style8">
    <w:name w:val="Заголовок оглавления Знак"/>
    <w:link w:val="124"/>
    <w:qFormat/>
    <w:rPr>
      <w:rFonts w:ascii="Calibri" w:hAnsi="Calibri" w:asciiTheme="minorAscii" w:hAnsiTheme="minorHAnsi"/>
      <w:color w:val="000000"/>
      <w:sz w:val="22"/>
    </w:rPr>
  </w:style>
  <w:style w:type="character" w:styleId="Quote">
    <w:name w:val="Quote"/>
    <w:link w:val="Quote1"/>
    <w:qFormat/>
    <w:rPr>
      <w:i/>
    </w:rPr>
  </w:style>
  <w:style w:type="character" w:styleId="Style9">
    <w:name w:val="Символ концевой сноски"/>
    <w:link w:val="29"/>
    <w:qFormat/>
    <w:rPr>
      <w:vertAlign w:val="superscript"/>
    </w:rPr>
  </w:style>
  <w:style w:type="character" w:styleId="Heading8Char1">
    <w:name w:val="Heading 8 Char1"/>
    <w:basedOn w:val="22"/>
    <w:link w:val="Heading8Char11"/>
    <w:qFormat/>
    <w:rPr>
      <w:rFonts w:ascii="Arial" w:hAnsi="Arial"/>
      <w:i/>
    </w:rPr>
  </w:style>
  <w:style w:type="character" w:styleId="Style10">
    <w:name w:val="Без интервала Знак"/>
    <w:link w:val="125"/>
    <w:qFormat/>
    <w:rPr>
      <w:rFonts w:ascii="Calibri" w:hAnsi="Calibri" w:asciiTheme="minorAscii" w:hAnsiTheme="minorHAnsi"/>
      <w:color w:val="000000"/>
      <w:sz w:val="22"/>
    </w:rPr>
  </w:style>
  <w:style w:type="character" w:styleId="52">
    <w:name w:val="Заголовок 5 Знак2"/>
    <w:link w:val="5211"/>
    <w:qFormat/>
    <w:rPr>
      <w:rFonts w:ascii="XO Thames" w:hAnsi="XO Thames"/>
      <w:b/>
      <w:color w:val="000000"/>
      <w:sz w:val="22"/>
    </w:rPr>
  </w:style>
  <w:style w:type="character" w:styleId="114">
    <w:name w:val="Гиперссылка11"/>
    <w:link w:val="1115"/>
    <w:qFormat/>
    <w:rPr>
      <w:rFonts w:ascii="Calibri" w:hAnsi="Calibri"/>
      <w:color w:themeColor="hyperlink" w:val="0563C1"/>
      <w:sz w:val="22"/>
      <w:u w:val="single"/>
    </w:rPr>
  </w:style>
  <w:style w:type="character" w:styleId="14">
    <w:name w:val="Указатель1"/>
    <w:basedOn w:val="113"/>
    <w:link w:val="1116"/>
    <w:qFormat/>
    <w:rPr>
      <w:rFonts w:ascii="Open Sans" w:hAnsi="Open Sans"/>
      <w:color w:val="000000"/>
      <w:sz w:val="28"/>
    </w:rPr>
  </w:style>
  <w:style w:type="character" w:styleId="62">
    <w:name w:val="Оглавление 6 Знак2"/>
    <w:link w:val="621"/>
    <w:qFormat/>
    <w:rPr>
      <w:rFonts w:ascii="XO Thames" w:hAnsi="XO Thames"/>
      <w:color w:val="000000"/>
      <w:sz w:val="28"/>
    </w:rPr>
  </w:style>
  <w:style w:type="character" w:styleId="Heading91">
    <w:name w:val="Heading 91"/>
    <w:qFormat/>
    <w:rPr>
      <w:rFonts w:ascii="Arial" w:hAnsi="Arial"/>
      <w:i/>
      <w:sz w:val="21"/>
    </w:rPr>
  </w:style>
  <w:style w:type="character" w:styleId="FooterChar1">
    <w:name w:val="Footer Char1"/>
    <w:basedOn w:val="22"/>
    <w:link w:val="FooterChar11"/>
    <w:qFormat/>
    <w:rPr/>
  </w:style>
  <w:style w:type="character" w:styleId="DefaultParagraphFont" w:default="1">
    <w:name w:val="Default Paragraph Font"/>
    <w:link w:val="DefaultParagraphFont1"/>
    <w:qFormat/>
    <w:rPr/>
  </w:style>
  <w:style w:type="character" w:styleId="Heading1Char1">
    <w:name w:val="Heading 1 Char1"/>
    <w:basedOn w:val="22"/>
    <w:link w:val="Heading1Char11"/>
    <w:qFormat/>
    <w:rPr>
      <w:rFonts w:ascii="Arial" w:hAnsi="Arial"/>
      <w:sz w:val="40"/>
    </w:rPr>
  </w:style>
  <w:style w:type="character" w:styleId="Heading7Char1">
    <w:name w:val="Heading 7 Char1"/>
    <w:basedOn w:val="22"/>
    <w:link w:val="Heading7Char11"/>
    <w:qFormat/>
    <w:rPr>
      <w:rFonts w:ascii="Arial" w:hAnsi="Arial"/>
      <w:b/>
      <w:i/>
    </w:rPr>
  </w:style>
  <w:style w:type="character" w:styleId="15">
    <w:name w:val="Название Знак1"/>
    <w:link w:val="1117"/>
    <w:qFormat/>
    <w:rPr>
      <w:rFonts w:ascii="XO Thames" w:hAnsi="XO Thames"/>
      <w:b/>
      <w:caps/>
      <w:color w:val="000000"/>
      <w:sz w:val="40"/>
    </w:rPr>
  </w:style>
  <w:style w:type="character" w:styleId="21">
    <w:name w:val="Колонтитул2"/>
    <w:link w:val="215"/>
    <w:qFormat/>
    <w:rPr/>
  </w:style>
  <w:style w:type="character" w:styleId="Endnote">
    <w:name w:val="Endnote"/>
    <w:qFormat/>
    <w:rPr>
      <w:sz w:val="20"/>
    </w:rPr>
  </w:style>
  <w:style w:type="character" w:styleId="42">
    <w:name w:val="Заголовок 4 Знак2"/>
    <w:link w:val="4211"/>
    <w:qFormat/>
    <w:rPr>
      <w:rFonts w:ascii="XO Thames" w:hAnsi="XO Thames"/>
      <w:b/>
      <w:color w:val="000000"/>
      <w:sz w:val="24"/>
    </w:rPr>
  </w:style>
  <w:style w:type="character" w:styleId="121">
    <w:name w:val="Заголовок 1 Знак2"/>
    <w:link w:val="1211"/>
    <w:qFormat/>
    <w:rPr>
      <w:rFonts w:ascii="XO Thames" w:hAnsi="XO Thames"/>
      <w:b/>
      <w:color w:val="000000"/>
      <w:sz w:val="32"/>
    </w:rPr>
  </w:style>
  <w:style w:type="character" w:styleId="IntenseQuote">
    <w:name w:val="Intense Quote"/>
    <w:link w:val="IntenseQuote1"/>
    <w:qFormat/>
    <w:rPr>
      <w:i/>
    </w:rPr>
  </w:style>
  <w:style w:type="character" w:styleId="211">
    <w:name w:val="Заголовок 2 Знак1"/>
    <w:link w:val="2112"/>
    <w:qFormat/>
    <w:rPr>
      <w:rFonts w:ascii="XO Thames" w:hAnsi="XO Thames"/>
      <w:b/>
      <w:color w:val="000000"/>
      <w:sz w:val="28"/>
    </w:rPr>
  </w:style>
  <w:style w:type="character" w:styleId="421">
    <w:name w:val="Оглавление 4 Знак2"/>
    <w:link w:val="4212"/>
    <w:qFormat/>
    <w:rPr>
      <w:rFonts w:ascii="XO Thames" w:hAnsi="XO Thames"/>
      <w:color w:val="000000"/>
      <w:sz w:val="28"/>
    </w:rPr>
  </w:style>
  <w:style w:type="character" w:styleId="Heading5Char1">
    <w:name w:val="Heading 5 Char1"/>
    <w:basedOn w:val="22"/>
    <w:link w:val="Heading5Char11"/>
    <w:qFormat/>
    <w:rPr>
      <w:rFonts w:ascii="Arial" w:hAnsi="Arial"/>
      <w:b/>
      <w:sz w:val="24"/>
    </w:rPr>
  </w:style>
  <w:style w:type="character" w:styleId="HeaderChar1">
    <w:name w:val="Header Char1"/>
    <w:basedOn w:val="22"/>
    <w:link w:val="HeaderChar11"/>
    <w:qFormat/>
    <w:rPr/>
  </w:style>
  <w:style w:type="character" w:styleId="16">
    <w:name w:val="Колонтитул1"/>
    <w:link w:val="1118"/>
    <w:qFormat/>
    <w:rPr>
      <w:rFonts w:ascii="XO Thames" w:hAnsi="XO Thames"/>
      <w:color w:val="000000"/>
      <w:sz w:val="20"/>
    </w:rPr>
  </w:style>
  <w:style w:type="character" w:styleId="Contents3">
    <w:name w:val="Contents 3"/>
    <w:qFormat/>
    <w:rPr>
      <w:rFonts w:ascii="XO Thames" w:hAnsi="XO Thames"/>
      <w:color w:val="000000"/>
      <w:sz w:val="28"/>
    </w:rPr>
  </w:style>
  <w:style w:type="character" w:styleId="22">
    <w:name w:val="Основной шрифт абзаца2"/>
    <w:link w:val="216"/>
    <w:qFormat/>
    <w:rPr>
      <w:rFonts w:ascii="Calibri" w:hAnsi="Calibri" w:asciiTheme="minorAscii" w:hAnsiTheme="minorHAnsi"/>
      <w:color w:val="000000"/>
      <w:sz w:val="22"/>
    </w:rPr>
  </w:style>
  <w:style w:type="character" w:styleId="32">
    <w:name w:val="Заголовок 3 Знак2"/>
    <w:link w:val="3211"/>
    <w:qFormat/>
    <w:rPr>
      <w:rFonts w:ascii="XO Thames" w:hAnsi="XO Thames"/>
      <w:b/>
      <w:color w:val="000000"/>
      <w:sz w:val="26"/>
    </w:rPr>
  </w:style>
  <w:style w:type="character" w:styleId="17">
    <w:name w:val="Знак сноски1"/>
    <w:link w:val="1119"/>
    <w:qFormat/>
    <w:rPr>
      <w:rFonts w:ascii="Calibri" w:hAnsi="Calibri" w:asciiTheme="minorAscii" w:hAnsiTheme="minorHAnsi"/>
      <w:color w:val="000000"/>
      <w:sz w:val="22"/>
      <w:vertAlign w:val="superscript"/>
    </w:rPr>
  </w:style>
  <w:style w:type="character" w:styleId="Footnote2">
    <w:name w:val="Footnote2"/>
    <w:link w:val="Footnote21"/>
    <w:qFormat/>
    <w:rPr>
      <w:rFonts w:ascii="XO Thames" w:hAnsi="XO Thames"/>
      <w:color w:val="000000"/>
      <w:sz w:val="22"/>
    </w:rPr>
  </w:style>
  <w:style w:type="character" w:styleId="Heading6Char1">
    <w:name w:val="Heading 6 Char1"/>
    <w:basedOn w:val="22"/>
    <w:link w:val="Heading6Char11"/>
    <w:qFormat/>
    <w:rPr>
      <w:rFonts w:ascii="Arial" w:hAnsi="Arial"/>
      <w:b/>
    </w:rPr>
  </w:style>
  <w:style w:type="character" w:styleId="411">
    <w:name w:val="Заголовок 4 Знак1"/>
    <w:link w:val="4112"/>
    <w:qFormat/>
    <w:rPr>
      <w:rFonts w:ascii="XO Thames" w:hAnsi="XO Thames"/>
      <w:b/>
      <w:color w:val="000000"/>
      <w:sz w:val="24"/>
    </w:rPr>
  </w:style>
  <w:style w:type="character" w:styleId="Heading51">
    <w:name w:val="Heading 51"/>
    <w:qFormat/>
    <w:rPr>
      <w:rFonts w:ascii="XO Thames" w:hAnsi="XO Thames"/>
      <w:b/>
      <w:color w:val="000000"/>
      <w:sz w:val="22"/>
    </w:rPr>
  </w:style>
  <w:style w:type="character" w:styleId="18">
    <w:name w:val="Заголовок1"/>
    <w:link w:val="126"/>
    <w:qFormat/>
    <w:rPr>
      <w:rFonts w:ascii="Open Sans" w:hAnsi="Open Sans"/>
      <w:sz w:val="28"/>
    </w:rPr>
  </w:style>
  <w:style w:type="character" w:styleId="23">
    <w:name w:val="Название Знак2"/>
    <w:link w:val="217"/>
    <w:qFormat/>
    <w:rPr>
      <w:rFonts w:ascii="XO Thames" w:hAnsi="XO Thames"/>
      <w:b/>
      <w:caps/>
      <w:color w:val="000000"/>
      <w:sz w:val="40"/>
    </w:rPr>
  </w:style>
  <w:style w:type="character" w:styleId="EndnoteReference">
    <w:name w:val="Endnote Reference"/>
    <w:rPr>
      <w:vertAlign w:val="superscript"/>
    </w:rPr>
  </w:style>
  <w:style w:type="character" w:styleId="Caption1">
    <w:name w:val="Caption1"/>
    <w:qFormat/>
    <w:rPr>
      <w:b/>
      <w:color w:themeColor="accent1" w:val="5B9BD5"/>
      <w:sz w:val="18"/>
    </w:rPr>
  </w:style>
  <w:style w:type="character" w:styleId="72">
    <w:name w:val="Оглавление 7 Знак2"/>
    <w:link w:val="721"/>
    <w:qFormat/>
    <w:rPr>
      <w:rFonts w:ascii="XO Thames" w:hAnsi="XO Thames"/>
      <w:color w:val="000000"/>
      <w:sz w:val="28"/>
    </w:rPr>
  </w:style>
  <w:style w:type="character" w:styleId="Style11">
    <w:name w:val="Указатель"/>
    <w:link w:val="21111111111111"/>
    <w:qFormat/>
    <w:rPr/>
  </w:style>
  <w:style w:type="character" w:styleId="Footer1">
    <w:name w:val="Footer1"/>
    <w:qFormat/>
    <w:rPr>
      <w:rFonts w:ascii="Times New Roman" w:hAnsi="Times New Roman"/>
      <w:sz w:val="28"/>
    </w:rPr>
  </w:style>
  <w:style w:type="character" w:styleId="Heading11">
    <w:name w:val="Heading 11"/>
    <w:qFormat/>
    <w:rPr>
      <w:rFonts w:ascii="XO Thames" w:hAnsi="XO Thames"/>
      <w:b/>
      <w:color w:val="000000"/>
      <w:sz w:val="32"/>
    </w:rPr>
  </w:style>
  <w:style w:type="character" w:styleId="NoSpacing">
    <w:name w:val="No Spacing"/>
    <w:link w:val="NoSpacing1"/>
    <w:qFormat/>
    <w:rPr>
      <w:rFonts w:ascii="Calibri" w:hAnsi="Calibri" w:asciiTheme="minorAscii" w:hAnsiTheme="minorHAnsi"/>
      <w:color w:val="000000"/>
      <w:sz w:val="22"/>
    </w:rPr>
  </w:style>
  <w:style w:type="character" w:styleId="Hyperlink">
    <w:name w:val="Hyperlink"/>
    <w:basedOn w:val="DefaultParagraphFont"/>
    <w:rPr>
      <w:color w:themeColor="hyperlink" w:val="0563C1"/>
      <w:u w:val="single"/>
    </w:rPr>
  </w:style>
  <w:style w:type="character" w:styleId="Footnote">
    <w:name w:val="Footnote"/>
    <w:link w:val="Footnote1"/>
    <w:qFormat/>
    <w:rPr>
      <w:sz w:val="18"/>
    </w:rPr>
  </w:style>
  <w:style w:type="character" w:styleId="24">
    <w:name w:val="Верхний колонтитул Знак2"/>
    <w:basedOn w:val="11"/>
    <w:link w:val="218"/>
    <w:qFormat/>
    <w:rPr/>
  </w:style>
  <w:style w:type="character" w:styleId="Heading81">
    <w:name w:val="Heading 81"/>
    <w:qFormat/>
    <w:rPr>
      <w:rFonts w:ascii="Arial" w:hAnsi="Arial"/>
      <w:i/>
    </w:rPr>
  </w:style>
  <w:style w:type="character" w:styleId="Contents1">
    <w:name w:val="Contents 1"/>
    <w:qFormat/>
    <w:rPr>
      <w:rFonts w:ascii="XO Thames" w:hAnsi="XO Thames"/>
      <w:b/>
      <w:color w:val="000000"/>
      <w:sz w:val="28"/>
    </w:rPr>
  </w:style>
  <w:style w:type="character" w:styleId="19">
    <w:name w:val="Подзаголовок Знак1"/>
    <w:link w:val="1120"/>
    <w:qFormat/>
    <w:rPr>
      <w:rFonts w:ascii="XO Thames" w:hAnsi="XO Thames"/>
      <w:i/>
      <w:color w:val="000000"/>
      <w:sz w:val="24"/>
    </w:rPr>
  </w:style>
  <w:style w:type="character" w:styleId="ListParagraph">
    <w:name w:val="List Paragraph"/>
    <w:link w:val="ListParagraph1"/>
    <w:qFormat/>
    <w:rPr/>
  </w:style>
  <w:style w:type="character" w:styleId="TitleChar1">
    <w:name w:val="Title Char1"/>
    <w:basedOn w:val="22"/>
    <w:link w:val="TitleChar11"/>
    <w:qFormat/>
    <w:rPr>
      <w:sz w:val="48"/>
    </w:rPr>
  </w:style>
  <w:style w:type="character" w:styleId="Footnote11">
    <w:name w:val="Footnote11"/>
    <w:link w:val="Footnote111"/>
    <w:qFormat/>
    <w:rPr>
      <w:rFonts w:ascii="XO Thames" w:hAnsi="XO Thames"/>
      <w:color w:val="000000"/>
      <w:sz w:val="22"/>
    </w:rPr>
  </w:style>
  <w:style w:type="character" w:styleId="HeaderandFooter">
    <w:name w:val="Header and Footer"/>
    <w:qFormat/>
    <w:rPr>
      <w:rFonts w:ascii="XO Thames" w:hAnsi="XO Thames"/>
      <w:sz w:val="20"/>
    </w:rPr>
  </w:style>
  <w:style w:type="character" w:styleId="ContentsHeading">
    <w:name w:val="Contents Heading"/>
    <w:qFormat/>
    <w:rPr>
      <w:rFonts w:ascii="Calibri" w:hAnsi="Calibri" w:asciiTheme="minorAscii" w:hAnsiTheme="minorHAnsi"/>
      <w:color w:val="000000"/>
      <w:sz w:val="22"/>
    </w:rPr>
  </w:style>
  <w:style w:type="character" w:styleId="221">
    <w:name w:val="Заголовок 2 Знак2"/>
    <w:link w:val="2211"/>
    <w:qFormat/>
    <w:rPr>
      <w:rFonts w:ascii="XO Thames" w:hAnsi="XO Thames"/>
      <w:b/>
      <w:color w:val="000000"/>
      <w:sz w:val="28"/>
    </w:rPr>
  </w:style>
  <w:style w:type="character" w:styleId="Heading4Char1">
    <w:name w:val="Heading 4 Char1"/>
    <w:basedOn w:val="22"/>
    <w:link w:val="Heading4Char11"/>
    <w:qFormat/>
    <w:rPr>
      <w:rFonts w:ascii="Arial" w:hAnsi="Arial"/>
      <w:b/>
      <w:sz w:val="26"/>
    </w:rPr>
  </w:style>
  <w:style w:type="character" w:styleId="Heading2Char1">
    <w:name w:val="Heading 2 Char1"/>
    <w:basedOn w:val="22"/>
    <w:link w:val="Heading2Char11"/>
    <w:qFormat/>
    <w:rPr>
      <w:rFonts w:ascii="Arial" w:hAnsi="Arial"/>
      <w:sz w:val="34"/>
    </w:rPr>
  </w:style>
  <w:style w:type="character" w:styleId="Contents9">
    <w:name w:val="Contents 9"/>
    <w:qFormat/>
    <w:rPr>
      <w:rFonts w:ascii="XO Thames" w:hAnsi="XO Thames"/>
      <w:color w:val="000000"/>
      <w:sz w:val="28"/>
    </w:rPr>
  </w:style>
  <w:style w:type="character" w:styleId="82">
    <w:name w:val="Оглавление 8 Знак2"/>
    <w:link w:val="821"/>
    <w:qFormat/>
    <w:rPr>
      <w:rFonts w:ascii="XO Thames" w:hAnsi="XO Thames"/>
      <w:color w:val="000000"/>
      <w:sz w:val="28"/>
    </w:rPr>
  </w:style>
  <w:style w:type="character" w:styleId="521">
    <w:name w:val="Оглавление 5 Знак2"/>
    <w:link w:val="5212"/>
    <w:qFormat/>
    <w:rPr>
      <w:rFonts w:ascii="XO Thames" w:hAnsi="XO Thames"/>
      <w:color w:val="000000"/>
      <w:sz w:val="28"/>
    </w:rPr>
  </w:style>
  <w:style w:type="character" w:styleId="Style12">
    <w:name w:val="Символ сноски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8">
    <w:name w:val="Заголовок 8 Знак"/>
    <w:basedOn w:val="11"/>
    <w:link w:val="811"/>
    <w:qFormat/>
    <w:rPr>
      <w:rFonts w:ascii="Arial" w:hAnsi="Arial"/>
      <w:i/>
      <w:color w:val="000000"/>
      <w:sz w:val="22"/>
    </w:rPr>
  </w:style>
  <w:style w:type="character" w:styleId="25">
    <w:name w:val="Нижний колонтитул Знак2"/>
    <w:basedOn w:val="11"/>
    <w:link w:val="219"/>
    <w:qFormat/>
    <w:rPr>
      <w:rFonts w:ascii="Times New Roman" w:hAnsi="Times New Roman"/>
      <w:sz w:val="28"/>
    </w:rPr>
  </w:style>
  <w:style w:type="character" w:styleId="110">
    <w:name w:val="Символ концевой сноски1"/>
    <w:link w:val="1121"/>
    <w:qFormat/>
    <w:rPr>
      <w:rFonts w:ascii="Calibri" w:hAnsi="Calibri" w:asciiTheme="minorAscii" w:hAnsiTheme="minorHAnsi"/>
      <w:color w:val="000000"/>
      <w:sz w:val="22"/>
      <w:vertAlign w:val="superscript"/>
    </w:rPr>
  </w:style>
  <w:style w:type="character" w:styleId="Contents8">
    <w:name w:val="Contents 8"/>
    <w:qFormat/>
    <w:rPr>
      <w:rFonts w:ascii="XO Thames" w:hAnsi="XO Thames"/>
      <w:color w:val="000000"/>
      <w:sz w:val="28"/>
    </w:rPr>
  </w:style>
  <w:style w:type="character" w:styleId="Heading9Char1">
    <w:name w:val="Heading 9 Char1"/>
    <w:basedOn w:val="22"/>
    <w:link w:val="Heading9Char11"/>
    <w:qFormat/>
    <w:rPr>
      <w:rFonts w:ascii="Arial" w:hAnsi="Arial"/>
      <w:i/>
      <w:sz w:val="21"/>
    </w:rPr>
  </w:style>
  <w:style w:type="character" w:styleId="26">
    <w:name w:val="Текст выноски Знак2"/>
    <w:basedOn w:val="11"/>
    <w:link w:val="2110"/>
    <w:qFormat/>
    <w:rPr>
      <w:rFonts w:ascii="Segoe UI" w:hAnsi="Segoe UI"/>
      <w:sz w:val="18"/>
    </w:rPr>
  </w:style>
  <w:style w:type="character" w:styleId="122">
    <w:name w:val="Оглавление 1 Знак2"/>
    <w:link w:val="1212"/>
    <w:qFormat/>
    <w:rPr>
      <w:rFonts w:ascii="XO Thames" w:hAnsi="XO Thames"/>
      <w:b/>
      <w:color w:val="000000"/>
      <w:sz w:val="28"/>
    </w:rPr>
  </w:style>
  <w:style w:type="character" w:styleId="Header1">
    <w:name w:val="Header1"/>
    <w:qFormat/>
    <w:rPr/>
  </w:style>
  <w:style w:type="character" w:styleId="EndnoteTextChar1">
    <w:name w:val="Endnote Text Char1"/>
    <w:link w:val="EndnoteTextChar11"/>
    <w:qFormat/>
    <w:rPr>
      <w:rFonts w:ascii="Calibri" w:hAnsi="Calibri" w:asciiTheme="minorAscii" w:hAnsiTheme="minorHAnsi"/>
      <w:color w:val="000000"/>
      <w:sz w:val="20"/>
    </w:rPr>
  </w:style>
  <w:style w:type="character" w:styleId="27">
    <w:name w:val="Подзаголовок Знак2"/>
    <w:link w:val="2113"/>
    <w:qFormat/>
    <w:rPr>
      <w:rFonts w:ascii="XO Thames" w:hAnsi="XO Thames"/>
      <w:i/>
      <w:color w:val="000000"/>
      <w:sz w:val="24"/>
    </w:rPr>
  </w:style>
  <w:style w:type="character" w:styleId="9">
    <w:name w:val="Заголовок 9 Знак"/>
    <w:basedOn w:val="11"/>
    <w:link w:val="91"/>
    <w:qFormat/>
    <w:rPr>
      <w:rFonts w:ascii="Arial" w:hAnsi="Arial"/>
      <w:i/>
      <w:color w:val="000000"/>
      <w:sz w:val="21"/>
    </w:rPr>
  </w:style>
  <w:style w:type="character" w:styleId="Style13">
    <w:name w:val="Перечень рисунков Знак"/>
    <w:basedOn w:val="11"/>
    <w:link w:val="127"/>
    <w:qFormat/>
    <w:rPr>
      <w:rFonts w:ascii="Calibri" w:hAnsi="Calibri" w:asciiTheme="minorAscii" w:hAnsiTheme="minorHAnsi"/>
      <w:color w:val="000000"/>
      <w:sz w:val="22"/>
    </w:rPr>
  </w:style>
  <w:style w:type="character" w:styleId="Contents5">
    <w:name w:val="Contents 5"/>
    <w:qFormat/>
    <w:rPr>
      <w:rFonts w:ascii="XO Thames" w:hAnsi="XO Thames"/>
      <w:color w:val="000000"/>
      <w:sz w:val="28"/>
    </w:rPr>
  </w:style>
  <w:style w:type="character" w:styleId="321">
    <w:name w:val="Оглавление 3 Знак2"/>
    <w:link w:val="3212"/>
    <w:qFormat/>
    <w:rPr>
      <w:rFonts w:ascii="XO Thames" w:hAnsi="XO Thames"/>
      <w:color w:val="000000"/>
      <w:sz w:val="28"/>
    </w:rPr>
  </w:style>
  <w:style w:type="character" w:styleId="92">
    <w:name w:val="Оглавление 9 Знак2"/>
    <w:link w:val="921"/>
    <w:qFormat/>
    <w:rPr>
      <w:rFonts w:ascii="XO Thames" w:hAnsi="XO Thames"/>
      <w:color w:val="000000"/>
      <w:sz w:val="28"/>
    </w:rPr>
  </w:style>
  <w:style w:type="character" w:styleId="115">
    <w:name w:val="Символ сноски1"/>
    <w:link w:val="1122"/>
    <w:qFormat/>
    <w:rPr>
      <w:rFonts w:ascii="Calibri" w:hAnsi="Calibri" w:asciiTheme="minorAscii" w:hAnsiTheme="minorHAnsi"/>
      <w:color w:val="000000"/>
      <w:sz w:val="22"/>
      <w:vertAlign w:val="superscript"/>
    </w:rPr>
  </w:style>
  <w:style w:type="character" w:styleId="PlainText">
    <w:name w:val="Plain Text"/>
    <w:link w:val="PlainText1"/>
    <w:qFormat/>
    <w:rPr>
      <w:rFonts w:ascii="Calibri" w:hAnsi="Calibri"/>
    </w:rPr>
  </w:style>
  <w:style w:type="character" w:styleId="FootnoteTextChar1">
    <w:name w:val="Footnote Text Char1"/>
    <w:link w:val="FootnoteTextChar11"/>
    <w:qFormat/>
    <w:rPr>
      <w:rFonts w:ascii="Calibri" w:hAnsi="Calibri" w:asciiTheme="minorAscii" w:hAnsiTheme="minorHAnsi"/>
      <w:color w:val="000000"/>
      <w:sz w:val="18"/>
    </w:rPr>
  </w:style>
  <w:style w:type="character" w:styleId="Style14">
    <w:name w:val="Название объекта Знак"/>
    <w:basedOn w:val="11"/>
    <w:link w:val="128"/>
    <w:qFormat/>
    <w:rPr>
      <w:rFonts w:ascii="Calibri" w:hAnsi="Calibri" w:asciiTheme="minorAscii" w:hAnsiTheme="minorHAnsi"/>
      <w:b/>
      <w:color w:themeColor="accent1" w:val="5B9BD5"/>
      <w:sz w:val="18"/>
    </w:rPr>
  </w:style>
  <w:style w:type="character" w:styleId="BalloonText">
    <w:name w:val="Balloon Text"/>
    <w:link w:val="BalloonText1"/>
    <w:qFormat/>
    <w:rPr>
      <w:rFonts w:ascii="Segoe UI" w:hAnsi="Segoe UI"/>
      <w:sz w:val="18"/>
    </w:rPr>
  </w:style>
  <w:style w:type="character" w:styleId="511">
    <w:name w:val="Заголовок 5 Знак1"/>
    <w:link w:val="5112"/>
    <w:qFormat/>
    <w:rPr>
      <w:rFonts w:ascii="XO Thames" w:hAnsi="XO Thames"/>
      <w:b/>
      <w:color w:val="000000"/>
      <w:sz w:val="22"/>
    </w:rPr>
  </w:style>
  <w:style w:type="character" w:styleId="61">
    <w:name w:val="Оглавление 6 Знак1"/>
    <w:link w:val="6111"/>
    <w:qFormat/>
    <w:rPr>
      <w:rFonts w:ascii="XO Thames" w:hAnsi="XO Thames"/>
      <w:color w:val="000000"/>
      <w:sz w:val="28"/>
    </w:rPr>
  </w:style>
  <w:style w:type="character" w:styleId="71">
    <w:name w:val="Оглавление 7 Знак1"/>
    <w:link w:val="7111"/>
    <w:qFormat/>
    <w:rPr>
      <w:rFonts w:ascii="XO Thames" w:hAnsi="XO Thames"/>
      <w:color w:val="000000"/>
      <w:sz w:val="28"/>
    </w:rPr>
  </w:style>
  <w:style w:type="character" w:styleId="Subtitle1">
    <w:name w:val="Subtitle1"/>
    <w:qFormat/>
    <w:rPr>
      <w:rFonts w:ascii="XO Thames" w:hAnsi="XO Thames"/>
      <w:i/>
      <w:color w:val="000000"/>
      <w:sz w:val="24"/>
    </w:rPr>
  </w:style>
  <w:style w:type="character" w:styleId="QuoteChar1">
    <w:name w:val="Quote Char1"/>
    <w:link w:val="QuoteChar11"/>
    <w:qFormat/>
    <w:rPr>
      <w:rFonts w:ascii="Calibri" w:hAnsi="Calibri" w:asciiTheme="minorAscii" w:hAnsiTheme="minorHAnsi"/>
      <w:i/>
      <w:color w:val="000000"/>
      <w:sz w:val="22"/>
    </w:rPr>
  </w:style>
  <w:style w:type="character" w:styleId="IntenseQuoteChar1">
    <w:name w:val="Intense Quote Char1"/>
    <w:link w:val="IntenseQuoteChar11"/>
    <w:qFormat/>
    <w:rPr>
      <w:rFonts w:ascii="Calibri" w:hAnsi="Calibri" w:asciiTheme="minorAscii" w:hAnsiTheme="minorHAnsi"/>
      <w:i/>
      <w:color w:val="000000"/>
      <w:sz w:val="22"/>
    </w:rPr>
  </w:style>
  <w:style w:type="character" w:styleId="Title1">
    <w:name w:val="Title1"/>
    <w:qFormat/>
    <w:rPr>
      <w:rFonts w:ascii="XO Thames" w:hAnsi="XO Thames"/>
      <w:b/>
      <w:caps/>
      <w:color w:val="000000"/>
      <w:sz w:val="40"/>
    </w:rPr>
  </w:style>
  <w:style w:type="character" w:styleId="116">
    <w:name w:val="Заголовок 1 Знак1"/>
    <w:link w:val="11110"/>
    <w:qFormat/>
    <w:rPr>
      <w:rFonts w:ascii="XO Thames" w:hAnsi="XO Thames"/>
      <w:b/>
      <w:color w:val="000000"/>
      <w:sz w:val="32"/>
    </w:rPr>
  </w:style>
  <w:style w:type="character" w:styleId="Heading41">
    <w:name w:val="Heading 41"/>
    <w:qFormat/>
    <w:rPr>
      <w:rFonts w:ascii="XO Thames" w:hAnsi="XO Thames"/>
      <w:b/>
      <w:color w:val="000000"/>
      <w:sz w:val="24"/>
    </w:rPr>
  </w:style>
  <w:style w:type="character" w:styleId="31">
    <w:name w:val="Заголовок 3 Знак1"/>
    <w:link w:val="3111"/>
    <w:qFormat/>
    <w:rPr>
      <w:rFonts w:ascii="XO Thames" w:hAnsi="XO Thames"/>
      <w:b/>
      <w:color w:val="000000"/>
      <w:sz w:val="26"/>
    </w:rPr>
  </w:style>
  <w:style w:type="character" w:styleId="81">
    <w:name w:val="Оглавление 8 Знак1"/>
    <w:link w:val="8111"/>
    <w:qFormat/>
    <w:rPr>
      <w:rFonts w:ascii="XO Thames" w:hAnsi="XO Thames"/>
      <w:color w:val="000000"/>
      <w:sz w:val="28"/>
    </w:rPr>
  </w:style>
  <w:style w:type="character" w:styleId="222">
    <w:name w:val="Оглавление 2 Знак2"/>
    <w:link w:val="2212"/>
    <w:qFormat/>
    <w:rPr>
      <w:rFonts w:ascii="XO Thames" w:hAnsi="XO Thames"/>
      <w:color w:val="000000"/>
      <w:sz w:val="28"/>
    </w:rPr>
  </w:style>
  <w:style w:type="character" w:styleId="Style15">
    <w:name w:val="Основной текст Знак"/>
    <w:basedOn w:val="11"/>
    <w:link w:val="129"/>
    <w:qFormat/>
    <w:rPr>
      <w:rFonts w:ascii="Calibri" w:hAnsi="Calibri" w:asciiTheme="minorAscii" w:hAnsiTheme="minorHAnsi"/>
      <w:color w:val="000000"/>
      <w:sz w:val="22"/>
    </w:rPr>
  </w:style>
  <w:style w:type="character" w:styleId="311">
    <w:name w:val="Оглавление 3 Знак1"/>
    <w:link w:val="3112"/>
    <w:qFormat/>
    <w:rPr>
      <w:rFonts w:ascii="XO Thames" w:hAnsi="XO Thames"/>
      <w:color w:val="000000"/>
      <w:sz w:val="28"/>
    </w:rPr>
  </w:style>
  <w:style w:type="character" w:styleId="Heading21">
    <w:name w:val="Heading 21"/>
    <w:qFormat/>
    <w:rPr>
      <w:rFonts w:ascii="XO Thames" w:hAnsi="XO Thames"/>
      <w:b/>
      <w:color w:val="000000"/>
      <w:sz w:val="28"/>
    </w:rPr>
  </w:style>
  <w:style w:type="character" w:styleId="ConsPlusNormal1">
    <w:name w:val="ConsPlusNormal1"/>
    <w:link w:val="ConsPlusNormal12"/>
    <w:qFormat/>
    <w:rPr>
      <w:rFonts w:ascii="Times New Roman" w:hAnsi="Times New Roman"/>
      <w:color w:val="000000"/>
      <w:sz w:val="24"/>
    </w:rPr>
  </w:style>
  <w:style w:type="character" w:styleId="FigureIndex1">
    <w:name w:val="Figure Index 1"/>
    <w:qFormat/>
    <w:rPr/>
  </w:style>
  <w:style w:type="character" w:styleId="212">
    <w:name w:val="Оглавление 2 Знак1"/>
    <w:link w:val="2114"/>
    <w:qFormat/>
    <w:rPr>
      <w:rFonts w:ascii="XO Thames" w:hAnsi="XO Thames"/>
      <w:color w:val="000000"/>
      <w:sz w:val="28"/>
    </w:rPr>
  </w:style>
  <w:style w:type="character" w:styleId="Textbody">
    <w:name w:val="Text body"/>
    <w:qFormat/>
    <w:rPr/>
  </w:style>
  <w:style w:type="character" w:styleId="SubtitleChar1">
    <w:name w:val="Subtitle Char1"/>
    <w:basedOn w:val="22"/>
    <w:link w:val="SubtitleChar11"/>
    <w:qFormat/>
    <w:rPr>
      <w:sz w:val="24"/>
    </w:rPr>
  </w:style>
  <w:style w:type="character" w:styleId="Heading61">
    <w:name w:val="Heading 61"/>
    <w:qFormat/>
    <w:rPr>
      <w:rFonts w:ascii="Arial" w:hAnsi="Arial"/>
      <w:b/>
    </w:rPr>
  </w:style>
  <w:style w:type="paragraph" w:styleId="Style16">
    <w:name w:val="Заголовок"/>
    <w:basedOn w:val="Normal"/>
    <w:next w:val="BodyText"/>
    <w:qFormat/>
    <w:pPr>
      <w:keepNext w:val="true"/>
      <w:spacing w:before="240" w:after="120"/>
    </w:pPr>
    <w:rPr>
      <w:rFonts w:ascii="Open Sans" w:hAnsi="Open Sans" w:eastAsia="Tahoma" w:cs="Lohit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link w:val="CaptionChar"/>
    <w:qFormat/>
    <w:pPr>
      <w:spacing w:lineRule="auto" w:line="276"/>
    </w:pPr>
    <w:rPr>
      <w:b/>
      <w:color w:themeColor="accent1" w:val="5B9BD5"/>
      <w:sz w:val="18"/>
    </w:rPr>
  </w:style>
  <w:style w:type="paragraph" w:styleId="28">
    <w:name w:val="Указатель2"/>
    <w:basedOn w:val="Normal"/>
    <w:qFormat/>
    <w:pPr>
      <w:suppressLineNumbers/>
    </w:pPr>
    <w:rPr>
      <w:rFonts w:cs="Lohit Devanagari"/>
    </w:rPr>
  </w:style>
  <w:style w:type="paragraph" w:styleId="213">
    <w:name w:val="Указатель21"/>
    <w:basedOn w:val="Normal"/>
    <w:qFormat/>
    <w:pPr>
      <w:suppressLineNumbers/>
    </w:pPr>
    <w:rPr>
      <w:rFonts w:cs="Lohit Devanagari"/>
    </w:rPr>
  </w:style>
  <w:style w:type="paragraph" w:styleId="2111">
    <w:name w:val="Указатель211"/>
    <w:basedOn w:val="Normal"/>
    <w:qFormat/>
    <w:pPr>
      <w:suppressLineNumbers/>
    </w:pPr>
    <w:rPr>
      <w:rFonts w:cs="Lohit Devanagari"/>
    </w:rPr>
  </w:style>
  <w:style w:type="paragraph" w:styleId="21111">
    <w:name w:val="Указатель2111"/>
    <w:basedOn w:val="Normal"/>
    <w:qFormat/>
    <w:pPr>
      <w:suppressLineNumbers/>
    </w:pPr>
    <w:rPr>
      <w:rFonts w:cs="Lohit Devanagari"/>
    </w:rPr>
  </w:style>
  <w:style w:type="paragraph" w:styleId="211111">
    <w:name w:val="Указатель21111"/>
    <w:basedOn w:val="Normal"/>
    <w:qFormat/>
    <w:pPr>
      <w:suppressLineNumbers/>
    </w:pPr>
    <w:rPr>
      <w:rFonts w:cs="Lohit Devanagari"/>
    </w:rPr>
  </w:style>
  <w:style w:type="paragraph" w:styleId="2111111">
    <w:name w:val="Указатель211111"/>
    <w:basedOn w:val="Normal"/>
    <w:qFormat/>
    <w:pPr>
      <w:suppressLineNumbers/>
    </w:pPr>
    <w:rPr>
      <w:rFonts w:cs="Lohit Devanagari"/>
    </w:rPr>
  </w:style>
  <w:style w:type="paragraph" w:styleId="21111111">
    <w:name w:val="Указатель2111111"/>
    <w:basedOn w:val="Normal"/>
    <w:qFormat/>
    <w:pPr>
      <w:suppressLineNumbers/>
    </w:pPr>
    <w:rPr>
      <w:rFonts w:cs="Lohit Devanagari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lineRule="auto" w:line="240" w:before="0" w:after="40"/>
    </w:pPr>
    <w:rPr>
      <w:sz w:val="18"/>
    </w:rPr>
  </w:style>
  <w:style w:type="paragraph" w:styleId="211111111">
    <w:name w:val="Указатель21111111"/>
    <w:basedOn w:val="Normal"/>
    <w:qFormat/>
    <w:pPr>
      <w:suppressLineNumbers/>
    </w:pPr>
    <w:rPr>
      <w:rFonts w:cs="Lohit Devanagari"/>
    </w:rPr>
  </w:style>
  <w:style w:type="paragraph" w:styleId="2111111111">
    <w:name w:val="Указатель211111111"/>
    <w:basedOn w:val="Normal"/>
    <w:qFormat/>
    <w:pPr>
      <w:suppressLineNumbers/>
    </w:pPr>
    <w:rPr>
      <w:rFonts w:cs="Lohit Devanagari"/>
    </w:rPr>
  </w:style>
  <w:style w:type="paragraph" w:styleId="21111111111">
    <w:name w:val="Указатель2111111111"/>
    <w:basedOn w:val="Normal"/>
    <w:qFormat/>
    <w:pPr>
      <w:suppressLineNumbers/>
    </w:pPr>
    <w:rPr>
      <w:rFonts w:cs="Lohit Devanagari"/>
    </w:rPr>
  </w:style>
  <w:style w:type="paragraph" w:styleId="211111111111">
    <w:name w:val="Указатель21111111111"/>
    <w:basedOn w:val="Normal"/>
    <w:qFormat/>
    <w:pPr>
      <w:suppressLineNumbers/>
    </w:pPr>
    <w:rPr>
      <w:rFonts w:cs="Lohit Devanagari"/>
    </w:rPr>
  </w:style>
  <w:style w:type="paragraph" w:styleId="2111111111111">
    <w:name w:val="Указатель211111111111"/>
    <w:basedOn w:val="Normal"/>
    <w:qFormat/>
    <w:pPr>
      <w:suppressLineNumbers/>
    </w:pPr>
    <w:rPr>
      <w:rFonts w:cs="Lohit Devanagari"/>
    </w:rPr>
  </w:style>
  <w:style w:type="paragraph" w:styleId="21111111111111">
    <w:name w:val="Указатель2111111111111"/>
    <w:basedOn w:val="Normal"/>
    <w:link w:val="Style11"/>
    <w:qFormat/>
    <w:pPr/>
    <w:rPr/>
  </w:style>
  <w:style w:type="paragraph" w:styleId="Heading3Char11">
    <w:name w:val="Heading 3 Char11"/>
    <w:basedOn w:val="216"/>
    <w:link w:val="Heading3Char1"/>
    <w:qFormat/>
    <w:pPr/>
    <w:rPr>
      <w:rFonts w:ascii="Arial" w:hAnsi="Arial"/>
      <w:sz w:val="30"/>
    </w:rPr>
  </w:style>
  <w:style w:type="paragraph" w:styleId="5111">
    <w:name w:val="Оглавление 5 Знак11"/>
    <w:link w:val="51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XO Thames" w:hAnsi="XO Thames" w:eastAsia="Tahoma" w:cs="Lohit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ConsPlusNormal111">
    <w:name w:val="ConsPlusNormal111"/>
    <w:link w:val="ConsPlusNormal11"/>
    <w:qFormat/>
    <w:pPr>
      <w:keepNext w:val="false"/>
      <w:keepLines w:val="false"/>
      <w:pageBreakBefore w:val="false"/>
      <w:widowControl w:val="false"/>
      <w:suppressAutoHyphens w:val="true"/>
      <w:bidi w:val="0"/>
      <w:spacing w:lineRule="auto" w:line="240" w:before="0" w:after="0"/>
      <w:ind w:hanging="0" w:left="0" w:right="0"/>
      <w:jc w:val="left"/>
    </w:pPr>
    <w:rPr>
      <w:rFonts w:ascii="Times New Roman" w:hAnsi="Times New Roman" w:eastAsia="Tahoma" w:cs="Lohit Devanagari"/>
      <w:b w:val="false"/>
      <w:i w:val="false"/>
      <w:caps w:val="false"/>
      <w:smallCaps w:val="false"/>
      <w:strike w:val="false"/>
      <w:dstrike w:val="false"/>
      <w:color w:val="000000"/>
      <w:spacing w:val="0"/>
      <w:kern w:val="0"/>
      <w:sz w:val="24"/>
      <w:szCs w:val="20"/>
      <w:u w:val="none"/>
      <w:lang w:val="ru-RU" w:eastAsia="zh-CN" w:bidi="hi-IN"/>
    </w:rPr>
  </w:style>
  <w:style w:type="paragraph" w:styleId="1111">
    <w:name w:val="Обычный111"/>
    <w:link w:val="11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Calibri" w:hAnsi="Calibri" w:eastAsia="Tahoma" w:cs="Lohit Devanagari" w:asciiTheme="minorAscii" w:hAnsiTheme="minorHAnsi"/>
      <w:color w:val="000000"/>
      <w:spacing w:val="0"/>
      <w:kern w:val="0"/>
      <w:sz w:val="22"/>
      <w:szCs w:val="20"/>
      <w:lang w:val="ru-RU" w:eastAsia="zh-CN" w:bidi="hi-IN"/>
    </w:rPr>
  </w:style>
  <w:style w:type="paragraph" w:styleId="214">
    <w:name w:val="Текст Знак21"/>
    <w:basedOn w:val="1111"/>
    <w:link w:val="2"/>
    <w:qFormat/>
    <w:pPr/>
    <w:rPr>
      <w:rFonts w:ascii="Calibri" w:hAnsi="Calibri"/>
    </w:rPr>
  </w:style>
  <w:style w:type="paragraph" w:styleId="TOC2">
    <w:name w:val="TOC 2"/>
    <w:uiPriority w:val="39"/>
    <w:pPr>
      <w:widowControl/>
      <w:suppressAutoHyphens w:val="true"/>
      <w:bidi w:val="0"/>
      <w:spacing w:lineRule="auto" w:line="264" w:before="0" w:after="160"/>
      <w:ind w:hanging="0" w:left="200" w:right="0"/>
      <w:jc w:val="left"/>
    </w:pPr>
    <w:rPr>
      <w:rFonts w:ascii="XO Thames" w:hAnsi="XO Thames" w:eastAsia="Tahoma" w:cs="Lohit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117">
    <w:name w:val="Текст сноски Знак1"/>
    <w:basedOn w:val="1111"/>
    <w:link w:val="Style5"/>
    <w:qFormat/>
    <w:pPr/>
    <w:rPr>
      <w:rFonts w:ascii="Calibri" w:hAnsi="Calibri" w:asciiTheme="minorAscii" w:hAnsiTheme="minorHAnsi"/>
      <w:color w:val="000000"/>
      <w:sz w:val="18"/>
    </w:rPr>
  </w:style>
  <w:style w:type="paragraph" w:styleId="118">
    <w:name w:val="Нижний колонтитул Знак11"/>
    <w:basedOn w:val="1111"/>
    <w:link w:val="1"/>
    <w:qFormat/>
    <w:pPr/>
    <w:rPr>
      <w:rFonts w:ascii="Times New Roman" w:hAnsi="Times New Roman"/>
      <w:color w:val="000000"/>
      <w:sz w:val="28"/>
    </w:rPr>
  </w:style>
  <w:style w:type="paragraph" w:styleId="1112">
    <w:name w:val="Основной шрифт абзаца111"/>
    <w:link w:val="111"/>
    <w:qFormat/>
    <w:pPr>
      <w:widowControl/>
      <w:suppressAutoHyphens w:val="true"/>
      <w:bidi w:val="0"/>
      <w:spacing w:lineRule="auto" w:line="264" w:before="0" w:after="160"/>
      <w:ind w:hanging="0" w:left="0" w:right="0"/>
      <w:jc w:val="left"/>
    </w:pPr>
    <w:rPr>
      <w:rFonts w:ascii="Calibri" w:hAnsi="Calibri" w:eastAsia="Tahoma" w:cs="Lohit Devanagari" w:asciiTheme="minorAscii" w:hAnsiTheme="minorHAnsi"/>
      <w:color w:val="000000"/>
      <w:spacing w:val="0"/>
      <w:kern w:val="0"/>
      <w:sz w:val="22"/>
      <w:szCs w:val="20"/>
      <w:lang w:val="ru-RU" w:eastAsia="zh-CN" w:bidi="hi-IN"/>
    </w:rPr>
  </w:style>
  <w:style w:type="paragraph" w:styleId="CaptionChar11">
    <w:name w:val="Caption Char11"/>
    <w:link w:val="CaptionChar1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Calibri" w:hAnsi="Calibri" w:eastAsia="Tahoma" w:cs="Lohit Devanagari" w:asciiTheme="minorAscii" w:hAnsiTheme="minorHAnsi"/>
      <w:color w:val="000000"/>
      <w:spacing w:val="0"/>
      <w:kern w:val="0"/>
      <w:sz w:val="22"/>
      <w:szCs w:val="20"/>
      <w:lang w:val="ru-RU" w:eastAsia="zh-CN" w:bidi="hi-IN"/>
    </w:rPr>
  </w:style>
  <w:style w:type="paragraph" w:styleId="TOC4">
    <w:name w:val="TOC 4"/>
    <w:uiPriority w:val="39"/>
    <w:pPr>
      <w:widowControl/>
      <w:suppressAutoHyphens w:val="true"/>
      <w:bidi w:val="0"/>
      <w:spacing w:lineRule="auto" w:line="264" w:before="0" w:after="160"/>
      <w:ind w:hanging="0" w:left="600" w:right="0"/>
      <w:jc w:val="left"/>
    </w:pPr>
    <w:rPr>
      <w:rFonts w:ascii="XO Thames" w:hAnsi="XO Thames" w:eastAsia="Tahoma" w:cs="Lohit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711">
    <w:name w:val="Заголовок 7 Знак1"/>
    <w:basedOn w:val="1111"/>
    <w:link w:val="7"/>
    <w:qFormat/>
    <w:pPr/>
    <w:rPr>
      <w:rFonts w:ascii="Arial" w:hAnsi="Arial"/>
      <w:b/>
      <w:i/>
      <w:color w:val="000000"/>
      <w:sz w:val="22"/>
    </w:rPr>
  </w:style>
  <w:style w:type="paragraph" w:styleId="4111">
    <w:name w:val="Оглавление 4 Знак11"/>
    <w:link w:val="41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XO Thames" w:hAnsi="XO Thames" w:eastAsia="Tahoma" w:cs="Lohit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Indexheading11">
    <w:name w:val="index heading11"/>
    <w:basedOn w:val="Normal"/>
    <w:link w:val="Indexheading1"/>
    <w:qFormat/>
    <w:pPr/>
    <w:rPr/>
  </w:style>
  <w:style w:type="paragraph" w:styleId="611">
    <w:name w:val="Заголовок 6 Знак1"/>
    <w:basedOn w:val="1111"/>
    <w:link w:val="6"/>
    <w:qFormat/>
    <w:pPr/>
    <w:rPr>
      <w:rFonts w:ascii="Arial" w:hAnsi="Arial"/>
      <w:b/>
      <w:color w:val="000000"/>
      <w:sz w:val="22"/>
    </w:rPr>
  </w:style>
  <w:style w:type="paragraph" w:styleId="119">
    <w:name w:val="Знак концевой сноски11"/>
    <w:link w:val="12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Calibri" w:hAnsi="Calibri" w:eastAsia="Tahoma" w:cs="Lohit Devanagari" w:asciiTheme="minorAscii" w:hAnsiTheme="minorHAnsi"/>
      <w:color w:val="000000"/>
      <w:spacing w:val="0"/>
      <w:kern w:val="0"/>
      <w:sz w:val="22"/>
      <w:szCs w:val="20"/>
      <w:vertAlign w:val="superscript"/>
      <w:lang w:val="ru-RU" w:eastAsia="zh-CN" w:bidi="hi-IN"/>
    </w:rPr>
  </w:style>
  <w:style w:type="paragraph" w:styleId="IndexHeading">
    <w:name w:val="Index Heading"/>
    <w:basedOn w:val="1114"/>
    <w:pPr/>
    <w:rPr/>
  </w:style>
  <w:style w:type="paragraph" w:styleId="TOC6">
    <w:name w:val="TOC 6"/>
    <w:uiPriority w:val="39"/>
    <w:pPr>
      <w:widowControl/>
      <w:suppressAutoHyphens w:val="true"/>
      <w:bidi w:val="0"/>
      <w:spacing w:lineRule="auto" w:line="264" w:before="0" w:after="160"/>
      <w:ind w:hanging="0" w:left="1000" w:right="0"/>
      <w:jc w:val="left"/>
    </w:pPr>
    <w:rPr>
      <w:rFonts w:ascii="XO Thames" w:hAnsi="XO Thames" w:eastAsia="Tahoma" w:cs="Lohit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TOC7">
    <w:name w:val="TOC 7"/>
    <w:uiPriority w:val="39"/>
    <w:pPr>
      <w:widowControl/>
      <w:suppressAutoHyphens w:val="true"/>
      <w:bidi w:val="0"/>
      <w:spacing w:lineRule="auto" w:line="264" w:before="0" w:after="160"/>
      <w:ind w:hanging="0" w:left="1200" w:right="0"/>
      <w:jc w:val="left"/>
    </w:pPr>
    <w:rPr>
      <w:rFonts w:ascii="XO Thames" w:hAnsi="XO Thames" w:eastAsia="Tahoma" w:cs="Lohit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1113">
    <w:name w:val="Оглавление 1 Знак11"/>
    <w:link w:val="112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XO Thames" w:hAnsi="XO Thames" w:eastAsia="Tahoma" w:cs="Lohit Devanagari"/>
      <w:b/>
      <w:color w:val="000000"/>
      <w:spacing w:val="0"/>
      <w:kern w:val="0"/>
      <w:sz w:val="28"/>
      <w:szCs w:val="20"/>
      <w:lang w:val="ru-RU" w:eastAsia="zh-CN" w:bidi="hi-IN"/>
    </w:rPr>
  </w:style>
  <w:style w:type="paragraph" w:styleId="120">
    <w:name w:val="Список Знак1"/>
    <w:basedOn w:val="BodyText"/>
    <w:link w:val="Style6"/>
    <w:qFormat/>
    <w:pPr/>
    <w:rPr>
      <w:rFonts w:ascii="Calibri" w:hAnsi="Calibri" w:asciiTheme="minorAscii" w:hAnsiTheme="minorHAnsi"/>
      <w:color w:val="000000"/>
      <w:sz w:val="22"/>
    </w:rPr>
  </w:style>
  <w:style w:type="paragraph" w:styleId="1114">
    <w:name w:val="Заголовок111"/>
    <w:basedOn w:val="Normal"/>
    <w:next w:val="BodyText"/>
    <w:link w:val="113"/>
    <w:qFormat/>
    <w:pPr>
      <w:keepNext w:val="true"/>
      <w:spacing w:before="240" w:after="120"/>
    </w:pPr>
    <w:rPr>
      <w:rFonts w:ascii="Open Sans" w:hAnsi="Open Sans"/>
      <w:sz w:val="28"/>
    </w:rPr>
  </w:style>
  <w:style w:type="paragraph" w:styleId="123">
    <w:name w:val="Текст концевой сноски Знак1"/>
    <w:basedOn w:val="1111"/>
    <w:link w:val="Style7"/>
    <w:qFormat/>
    <w:pPr/>
    <w:rPr>
      <w:rFonts w:ascii="Calibri" w:hAnsi="Calibri" w:asciiTheme="minorAscii" w:hAnsiTheme="minorHAnsi"/>
      <w:color w:val="000000"/>
      <w:sz w:val="20"/>
    </w:rPr>
  </w:style>
  <w:style w:type="paragraph" w:styleId="1110">
    <w:name w:val="Верхний колонтитул Знак11"/>
    <w:basedOn w:val="1111"/>
    <w:link w:val="13"/>
    <w:qFormat/>
    <w:pPr/>
    <w:rPr>
      <w:rFonts w:ascii="Calibri" w:hAnsi="Calibri" w:asciiTheme="minorAscii" w:hAnsiTheme="minorHAnsi"/>
      <w:color w:val="000000"/>
      <w:sz w:val="22"/>
    </w:rPr>
  </w:style>
  <w:style w:type="paragraph" w:styleId="124">
    <w:name w:val="Заголовок оглавления Знак1"/>
    <w:link w:val="Style8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Calibri" w:hAnsi="Calibri" w:eastAsia="Tahoma" w:cs="Lohit Devanagari" w:asciiTheme="minorAscii" w:hAnsiTheme="minorHAnsi"/>
      <w:color w:val="000000"/>
      <w:spacing w:val="0"/>
      <w:kern w:val="0"/>
      <w:sz w:val="22"/>
      <w:szCs w:val="20"/>
      <w:lang w:val="ru-RU" w:eastAsia="zh-CN" w:bidi="hi-IN"/>
    </w:rPr>
  </w:style>
  <w:style w:type="paragraph" w:styleId="Quote1">
    <w:name w:val="Quote1"/>
    <w:basedOn w:val="Normal"/>
    <w:link w:val="Quote"/>
    <w:qFormat/>
    <w:pPr>
      <w:ind w:hanging="0" w:left="720" w:right="720"/>
    </w:pPr>
    <w:rPr>
      <w:i/>
    </w:rPr>
  </w:style>
  <w:style w:type="paragraph" w:styleId="29">
    <w:name w:val="Символ концевой сноски2"/>
    <w:link w:val="Style9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Calibri" w:hAnsi="Calibri" w:eastAsia="Tahoma" w:cs="Lohit Devanagari" w:asciiTheme="minorAscii" w:hAnsiTheme="minorHAnsi"/>
      <w:color w:val="000000"/>
      <w:spacing w:val="0"/>
      <w:kern w:val="0"/>
      <w:sz w:val="22"/>
      <w:szCs w:val="20"/>
      <w:vertAlign w:val="superscript"/>
      <w:lang w:val="ru-RU" w:eastAsia="zh-CN" w:bidi="hi-IN"/>
    </w:rPr>
  </w:style>
  <w:style w:type="paragraph" w:styleId="Heading8Char11">
    <w:name w:val="Heading 8 Char11"/>
    <w:basedOn w:val="216"/>
    <w:link w:val="Heading8Char1"/>
    <w:qFormat/>
    <w:pPr/>
    <w:rPr>
      <w:rFonts w:ascii="Arial" w:hAnsi="Arial"/>
      <w:i/>
    </w:rPr>
  </w:style>
  <w:style w:type="paragraph" w:styleId="125">
    <w:name w:val="Без интервала Знак1"/>
    <w:link w:val="Style10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Calibri" w:hAnsi="Calibri" w:eastAsia="Tahoma" w:cs="Lohit Devanagari" w:asciiTheme="minorAscii" w:hAnsiTheme="minorHAnsi"/>
      <w:color w:val="000000"/>
      <w:spacing w:val="0"/>
      <w:kern w:val="0"/>
      <w:sz w:val="22"/>
      <w:szCs w:val="20"/>
      <w:lang w:val="ru-RU" w:eastAsia="zh-CN" w:bidi="hi-IN"/>
    </w:rPr>
  </w:style>
  <w:style w:type="paragraph" w:styleId="5211">
    <w:name w:val="Заголовок 5 Знак21"/>
    <w:link w:val="52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XO Thames" w:hAnsi="XO Thames" w:eastAsia="Tahoma" w:cs="Lohit Devanagari"/>
      <w:b/>
      <w:color w:val="000000"/>
      <w:spacing w:val="0"/>
      <w:kern w:val="0"/>
      <w:sz w:val="22"/>
      <w:szCs w:val="20"/>
      <w:lang w:val="ru-RU" w:eastAsia="zh-CN" w:bidi="hi-IN"/>
    </w:rPr>
  </w:style>
  <w:style w:type="paragraph" w:styleId="1115">
    <w:name w:val="Гиперссылка111"/>
    <w:link w:val="114"/>
    <w:qFormat/>
    <w:pPr>
      <w:widowControl/>
      <w:suppressAutoHyphens w:val="true"/>
      <w:bidi w:val="0"/>
      <w:spacing w:lineRule="auto" w:line="264" w:before="0" w:after="160"/>
      <w:ind w:hanging="0" w:left="0" w:right="0"/>
      <w:jc w:val="left"/>
    </w:pPr>
    <w:rPr>
      <w:rFonts w:ascii="Calibri" w:hAnsi="Calibri" w:eastAsia="Tahoma" w:cs="Lohit Devanagari"/>
      <w:color w:themeColor="hyperlink" w:val="0563C1"/>
      <w:spacing w:val="0"/>
      <w:kern w:val="0"/>
      <w:sz w:val="22"/>
      <w:szCs w:val="20"/>
      <w:u w:val="single"/>
      <w:lang w:val="ru-RU" w:eastAsia="zh-CN" w:bidi="hi-IN"/>
    </w:rPr>
  </w:style>
  <w:style w:type="paragraph" w:styleId="1116">
    <w:name w:val="Указатель11"/>
    <w:basedOn w:val="1114"/>
    <w:link w:val="14"/>
    <w:qFormat/>
    <w:pPr/>
    <w:rPr>
      <w:rFonts w:ascii="Open Sans" w:hAnsi="Open Sans"/>
      <w:color w:val="000000"/>
      <w:sz w:val="28"/>
    </w:rPr>
  </w:style>
  <w:style w:type="paragraph" w:styleId="621">
    <w:name w:val="Оглавление 6 Знак21"/>
    <w:link w:val="62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XO Thames" w:hAnsi="XO Thames" w:eastAsia="Tahoma" w:cs="Lohit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FooterChar11">
    <w:name w:val="Footer Char11"/>
    <w:basedOn w:val="216"/>
    <w:link w:val="FooterChar1"/>
    <w:qFormat/>
    <w:pPr/>
    <w:rPr/>
  </w:style>
  <w:style w:type="paragraph" w:styleId="DefaultParagraphFont1">
    <w:name w:val="Default Paragraph Font1"/>
    <w:link w:val="DefaultParagraphFont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Calibri" w:hAnsi="Calibri" w:eastAsia="Tahoma" w:cs="Lohit Devanagari" w:asciiTheme="minorAscii" w:hAnsiTheme="minorHAnsi"/>
      <w:color w:val="000000"/>
      <w:spacing w:val="0"/>
      <w:kern w:val="0"/>
      <w:sz w:val="22"/>
      <w:szCs w:val="20"/>
      <w:lang w:val="ru-RU" w:eastAsia="zh-CN" w:bidi="hi-IN"/>
    </w:rPr>
  </w:style>
  <w:style w:type="paragraph" w:styleId="Heading1Char11">
    <w:name w:val="Heading 1 Char11"/>
    <w:basedOn w:val="216"/>
    <w:link w:val="Heading1Char1"/>
    <w:qFormat/>
    <w:pPr/>
    <w:rPr>
      <w:rFonts w:ascii="Arial" w:hAnsi="Arial"/>
      <w:sz w:val="40"/>
    </w:rPr>
  </w:style>
  <w:style w:type="paragraph" w:styleId="Heading7Char11">
    <w:name w:val="Heading 7 Char11"/>
    <w:basedOn w:val="216"/>
    <w:link w:val="Heading7Char1"/>
    <w:qFormat/>
    <w:pPr/>
    <w:rPr>
      <w:rFonts w:ascii="Arial" w:hAnsi="Arial"/>
      <w:b/>
      <w:i/>
    </w:rPr>
  </w:style>
  <w:style w:type="paragraph" w:styleId="1117">
    <w:name w:val="Название Знак11"/>
    <w:link w:val="15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XO Thames" w:hAnsi="XO Thames" w:eastAsia="Tahoma" w:cs="Lohit Devanagari"/>
      <w:b/>
      <w:caps/>
      <w:color w:val="000000"/>
      <w:spacing w:val="0"/>
      <w:kern w:val="0"/>
      <w:sz w:val="40"/>
      <w:szCs w:val="20"/>
      <w:lang w:val="ru-RU" w:eastAsia="zh-CN" w:bidi="hi-IN"/>
    </w:rPr>
  </w:style>
  <w:style w:type="paragraph" w:styleId="215">
    <w:name w:val="Колонтитул21"/>
    <w:basedOn w:val="Normal"/>
    <w:link w:val="21"/>
    <w:qFormat/>
    <w:pPr/>
    <w:rPr/>
  </w:style>
  <w:style w:type="paragraph" w:styleId="EndnoteText">
    <w:name w:val="Endnote Text"/>
    <w:basedOn w:val="Normal"/>
    <w:pPr>
      <w:spacing w:lineRule="auto" w:line="240" w:before="0" w:after="0"/>
    </w:pPr>
    <w:rPr>
      <w:sz w:val="20"/>
    </w:rPr>
  </w:style>
  <w:style w:type="paragraph" w:styleId="4211">
    <w:name w:val="Заголовок 4 Знак21"/>
    <w:link w:val="42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XO Thames" w:hAnsi="XO Thames" w:eastAsia="Tahoma" w:cs="Lohit Devanagari"/>
      <w:b/>
      <w:color w:val="000000"/>
      <w:spacing w:val="0"/>
      <w:kern w:val="0"/>
      <w:sz w:val="24"/>
      <w:szCs w:val="20"/>
      <w:lang w:val="ru-RU" w:eastAsia="zh-CN" w:bidi="hi-IN"/>
    </w:rPr>
  </w:style>
  <w:style w:type="paragraph" w:styleId="1211">
    <w:name w:val="Заголовок 1 Знак21"/>
    <w:link w:val="121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XO Thames" w:hAnsi="XO Thames" w:eastAsia="Tahoma" w:cs="Lohit Devanagari"/>
      <w:b/>
      <w:color w:val="000000"/>
      <w:spacing w:val="0"/>
      <w:kern w:val="0"/>
      <w:sz w:val="32"/>
      <w:szCs w:val="20"/>
      <w:lang w:val="ru-RU" w:eastAsia="zh-CN" w:bidi="hi-IN"/>
    </w:rPr>
  </w:style>
  <w:style w:type="paragraph" w:styleId="IntenseQuote1">
    <w:name w:val="Intense Quote1"/>
    <w:basedOn w:val="Normal"/>
    <w:link w:val="IntenseQuote"/>
    <w:qFormat/>
    <w:pPr>
      <w:ind w:hanging="0" w:left="720" w:right="720"/>
    </w:pPr>
    <w:rPr>
      <w:i/>
    </w:rPr>
  </w:style>
  <w:style w:type="paragraph" w:styleId="2112">
    <w:name w:val="Заголовок 2 Знак11"/>
    <w:link w:val="211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XO Thames" w:hAnsi="XO Thames" w:eastAsia="Tahoma" w:cs="Lohit Devanagari"/>
      <w:b/>
      <w:color w:val="000000"/>
      <w:spacing w:val="0"/>
      <w:kern w:val="0"/>
      <w:sz w:val="28"/>
      <w:szCs w:val="20"/>
      <w:lang w:val="ru-RU" w:eastAsia="zh-CN" w:bidi="hi-IN"/>
    </w:rPr>
  </w:style>
  <w:style w:type="paragraph" w:styleId="4212">
    <w:name w:val="Оглавление 4 Знак21"/>
    <w:link w:val="421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XO Thames" w:hAnsi="XO Thames" w:eastAsia="Tahoma" w:cs="Lohit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Heading5Char11">
    <w:name w:val="Heading 5 Char11"/>
    <w:basedOn w:val="216"/>
    <w:link w:val="Heading5Char1"/>
    <w:qFormat/>
    <w:pPr/>
    <w:rPr>
      <w:rFonts w:ascii="Arial" w:hAnsi="Arial"/>
      <w:b/>
      <w:sz w:val="24"/>
    </w:rPr>
  </w:style>
  <w:style w:type="paragraph" w:styleId="HeaderChar11">
    <w:name w:val="Header Char11"/>
    <w:basedOn w:val="216"/>
    <w:link w:val="HeaderChar1"/>
    <w:qFormat/>
    <w:pPr/>
    <w:rPr/>
  </w:style>
  <w:style w:type="paragraph" w:styleId="1118">
    <w:name w:val="Колонтитул11"/>
    <w:link w:val="16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XO Thames" w:hAnsi="XO Thames" w:eastAsia="Tahoma" w:cs="Lohit Devanagari"/>
      <w:color w:val="000000"/>
      <w:spacing w:val="0"/>
      <w:kern w:val="0"/>
      <w:sz w:val="20"/>
      <w:szCs w:val="20"/>
      <w:lang w:val="ru-RU" w:eastAsia="zh-CN" w:bidi="hi-IN"/>
    </w:rPr>
  </w:style>
  <w:style w:type="paragraph" w:styleId="TOC3">
    <w:name w:val="TOC 3"/>
    <w:uiPriority w:val="39"/>
    <w:pPr>
      <w:widowControl/>
      <w:suppressAutoHyphens w:val="true"/>
      <w:bidi w:val="0"/>
      <w:spacing w:lineRule="auto" w:line="264" w:before="0" w:after="160"/>
      <w:ind w:hanging="0" w:left="400" w:right="0"/>
      <w:jc w:val="left"/>
    </w:pPr>
    <w:rPr>
      <w:rFonts w:ascii="XO Thames" w:hAnsi="XO Thames" w:eastAsia="Tahoma" w:cs="Lohit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216">
    <w:name w:val="Основной шрифт абзаца21"/>
    <w:link w:val="22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Calibri" w:hAnsi="Calibri" w:eastAsia="Tahoma" w:cs="Lohit Devanagari" w:asciiTheme="minorAscii" w:hAnsiTheme="minorHAnsi"/>
      <w:color w:val="000000"/>
      <w:spacing w:val="0"/>
      <w:kern w:val="0"/>
      <w:sz w:val="22"/>
      <w:szCs w:val="20"/>
      <w:lang w:val="ru-RU" w:eastAsia="zh-CN" w:bidi="hi-IN"/>
    </w:rPr>
  </w:style>
  <w:style w:type="paragraph" w:styleId="3211">
    <w:name w:val="Заголовок 3 Знак21"/>
    <w:link w:val="32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XO Thames" w:hAnsi="XO Thames" w:eastAsia="Tahoma" w:cs="Lohit Devanagari"/>
      <w:b/>
      <w:color w:val="000000"/>
      <w:spacing w:val="0"/>
      <w:kern w:val="0"/>
      <w:sz w:val="26"/>
      <w:szCs w:val="20"/>
      <w:lang w:val="ru-RU" w:eastAsia="zh-CN" w:bidi="hi-IN"/>
    </w:rPr>
  </w:style>
  <w:style w:type="paragraph" w:styleId="1119">
    <w:name w:val="Знак сноски11"/>
    <w:link w:val="17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Calibri" w:hAnsi="Calibri" w:eastAsia="Tahoma" w:cs="Lohit Devanagari" w:asciiTheme="minorAscii" w:hAnsiTheme="minorHAnsi"/>
      <w:color w:val="000000"/>
      <w:spacing w:val="0"/>
      <w:kern w:val="0"/>
      <w:sz w:val="22"/>
      <w:szCs w:val="20"/>
      <w:vertAlign w:val="superscript"/>
      <w:lang w:val="ru-RU" w:eastAsia="zh-CN" w:bidi="hi-IN"/>
    </w:rPr>
  </w:style>
  <w:style w:type="paragraph" w:styleId="Footnote21">
    <w:name w:val="Footnote21"/>
    <w:link w:val="Footnote2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XO Thames" w:hAnsi="XO Thames" w:eastAsia="Tahoma" w:cs="Lohit Devanagari"/>
      <w:color w:val="000000"/>
      <w:spacing w:val="0"/>
      <w:kern w:val="0"/>
      <w:sz w:val="22"/>
      <w:szCs w:val="20"/>
      <w:lang w:val="ru-RU" w:eastAsia="zh-CN" w:bidi="hi-IN"/>
    </w:rPr>
  </w:style>
  <w:style w:type="paragraph" w:styleId="Heading6Char11">
    <w:name w:val="Heading 6 Char11"/>
    <w:basedOn w:val="216"/>
    <w:link w:val="Heading6Char1"/>
    <w:qFormat/>
    <w:pPr/>
    <w:rPr>
      <w:rFonts w:ascii="Arial" w:hAnsi="Arial"/>
      <w:b/>
    </w:rPr>
  </w:style>
  <w:style w:type="paragraph" w:styleId="4112">
    <w:name w:val="Заголовок 4 Знак11"/>
    <w:link w:val="411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XO Thames" w:hAnsi="XO Thames" w:eastAsia="Tahoma" w:cs="Lohit Devanagari"/>
      <w:b/>
      <w:color w:val="000000"/>
      <w:spacing w:val="0"/>
      <w:kern w:val="0"/>
      <w:sz w:val="24"/>
      <w:szCs w:val="20"/>
      <w:lang w:val="ru-RU" w:eastAsia="zh-CN" w:bidi="hi-IN"/>
    </w:rPr>
  </w:style>
  <w:style w:type="paragraph" w:styleId="126">
    <w:name w:val="Заголовок12"/>
    <w:basedOn w:val="Normal"/>
    <w:next w:val="BodyText"/>
    <w:link w:val="18"/>
    <w:qFormat/>
    <w:pPr>
      <w:keepNext w:val="true"/>
      <w:spacing w:before="240" w:after="120"/>
    </w:pPr>
    <w:rPr>
      <w:rFonts w:ascii="Open Sans" w:hAnsi="Open Sans"/>
      <w:sz w:val="28"/>
    </w:rPr>
  </w:style>
  <w:style w:type="paragraph" w:styleId="217">
    <w:name w:val="Название Знак21"/>
    <w:link w:val="23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XO Thames" w:hAnsi="XO Thames" w:eastAsia="Tahoma" w:cs="Lohit Devanagari"/>
      <w:b/>
      <w:caps/>
      <w:color w:val="000000"/>
      <w:spacing w:val="0"/>
      <w:kern w:val="0"/>
      <w:sz w:val="40"/>
      <w:szCs w:val="20"/>
      <w:lang w:val="ru-RU" w:eastAsia="zh-CN" w:bidi="hi-IN"/>
    </w:rPr>
  </w:style>
  <w:style w:type="paragraph" w:styleId="EndnoteSymbol">
    <w:name w:val="Endnote Symbol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Calibri" w:hAnsi="Calibri" w:eastAsia="Tahoma" w:cs="Lohit Devanagari" w:asciiTheme="minorAscii" w:hAnsiTheme="minorHAnsi"/>
      <w:color w:val="000000"/>
      <w:spacing w:val="0"/>
      <w:kern w:val="0"/>
      <w:sz w:val="22"/>
      <w:szCs w:val="20"/>
      <w:vertAlign w:val="superscript"/>
      <w:lang w:val="ru-RU" w:eastAsia="zh-CN" w:bidi="hi-IN"/>
    </w:rPr>
  </w:style>
  <w:style w:type="paragraph" w:styleId="721">
    <w:name w:val="Оглавление 7 Знак21"/>
    <w:link w:val="72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XO Thames" w:hAnsi="XO Thames" w:eastAsia="Tahoma" w:cs="Lohit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Style17">
    <w:name w:val="Колонтитул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XO Thames" w:hAnsi="XO Thames" w:eastAsia="Tahoma" w:cs="Lohit Devanagari"/>
      <w:color w:val="000000"/>
      <w:spacing w:val="0"/>
      <w:kern w:val="0"/>
      <w:sz w:val="20"/>
      <w:szCs w:val="20"/>
      <w:lang w:val="ru-RU" w:eastAsia="zh-CN" w:bidi="hi-IN"/>
    </w:rPr>
  </w:style>
  <w:style w:type="paragraph" w:styleId="Footer">
    <w:name w:val="Footer"/>
    <w:basedOn w:val="Normal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>
      <w:rFonts w:ascii="Times New Roman" w:hAnsi="Times New Roman"/>
      <w:sz w:val="28"/>
    </w:rPr>
  </w:style>
  <w:style w:type="paragraph" w:styleId="NoSpacing1">
    <w:name w:val="No Spacing1"/>
    <w:link w:val="NoSpacing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Calibri" w:hAnsi="Calibri" w:eastAsia="Tahoma" w:cs="Lohit Devanagari" w:asciiTheme="minorAscii" w:hAnsiTheme="minorHAnsi"/>
      <w:color w:val="000000"/>
      <w:spacing w:val="0"/>
      <w:kern w:val="0"/>
      <w:sz w:val="22"/>
      <w:szCs w:val="20"/>
      <w:lang w:val="ru-RU" w:eastAsia="zh-CN" w:bidi="hi-IN"/>
    </w:rPr>
  </w:style>
  <w:style w:type="paragraph" w:styleId="Internetlink">
    <w:name w:val="Internet link"/>
    <w:basedOn w:val="DefaultParagraphFont1"/>
    <w:qFormat/>
    <w:pPr/>
    <w:rPr>
      <w:color w:themeColor="hyperlink" w:val="0563C1"/>
      <w:u w:val="single"/>
    </w:rPr>
  </w:style>
  <w:style w:type="paragraph" w:styleId="Footnote1">
    <w:name w:val="Footnote1"/>
    <w:basedOn w:val="Normal"/>
    <w:link w:val="Footnote"/>
    <w:qFormat/>
    <w:pPr>
      <w:spacing w:lineRule="auto" w:line="240" w:before="0" w:after="40"/>
    </w:pPr>
    <w:rPr>
      <w:sz w:val="18"/>
    </w:rPr>
  </w:style>
  <w:style w:type="paragraph" w:styleId="218">
    <w:name w:val="Верхний колонтитул Знак21"/>
    <w:basedOn w:val="1111"/>
    <w:link w:val="24"/>
    <w:qFormat/>
    <w:pPr/>
    <w:rPr/>
  </w:style>
  <w:style w:type="paragraph" w:styleId="TOC1">
    <w:name w:val="TOC 1"/>
    <w:uiPriority w:val="39"/>
    <w:pPr>
      <w:widowControl/>
      <w:suppressAutoHyphens w:val="true"/>
      <w:bidi w:val="0"/>
      <w:spacing w:lineRule="auto" w:line="264" w:before="0" w:after="160"/>
      <w:ind w:hanging="0" w:left="0" w:right="0"/>
      <w:jc w:val="left"/>
    </w:pPr>
    <w:rPr>
      <w:rFonts w:ascii="XO Thames" w:hAnsi="XO Thames" w:eastAsia="Tahoma" w:cs="Lohit Devanagari"/>
      <w:b/>
      <w:color w:val="000000"/>
      <w:spacing w:val="0"/>
      <w:kern w:val="0"/>
      <w:sz w:val="28"/>
      <w:szCs w:val="20"/>
      <w:lang w:val="ru-RU" w:eastAsia="zh-CN" w:bidi="hi-IN"/>
    </w:rPr>
  </w:style>
  <w:style w:type="paragraph" w:styleId="1120">
    <w:name w:val="Подзаголовок Знак11"/>
    <w:link w:val="19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XO Thames" w:hAnsi="XO Thames" w:eastAsia="Tahoma" w:cs="Lohit Devanagari"/>
      <w:i/>
      <w:color w:val="000000"/>
      <w:spacing w:val="0"/>
      <w:kern w:val="0"/>
      <w:sz w:val="24"/>
      <w:szCs w:val="20"/>
      <w:lang w:val="ru-RU" w:eastAsia="zh-CN" w:bidi="hi-IN"/>
    </w:rPr>
  </w:style>
  <w:style w:type="paragraph" w:styleId="ListParagraph1">
    <w:name w:val="List Paragraph1"/>
    <w:basedOn w:val="Normal"/>
    <w:link w:val="ListParagraph"/>
    <w:qFormat/>
    <w:pPr>
      <w:spacing w:before="0" w:after="160"/>
      <w:ind w:hanging="0" w:left="720"/>
      <w:contextualSpacing/>
    </w:pPr>
    <w:rPr/>
  </w:style>
  <w:style w:type="paragraph" w:styleId="TitleChar11">
    <w:name w:val="Title Char11"/>
    <w:basedOn w:val="216"/>
    <w:link w:val="TitleChar1"/>
    <w:qFormat/>
    <w:pPr/>
    <w:rPr>
      <w:sz w:val="48"/>
    </w:rPr>
  </w:style>
  <w:style w:type="paragraph" w:styleId="Footnote111">
    <w:name w:val="Footnote111"/>
    <w:link w:val="Footnote11"/>
    <w:qFormat/>
    <w:pPr>
      <w:widowControl/>
      <w:suppressAutoHyphens w:val="true"/>
      <w:bidi w:val="0"/>
      <w:spacing w:lineRule="auto" w:line="264" w:before="0" w:after="160"/>
      <w:ind w:firstLine="851" w:left="0" w:right="0"/>
      <w:jc w:val="both"/>
    </w:pPr>
    <w:rPr>
      <w:rFonts w:ascii="XO Thames" w:hAnsi="XO Thames" w:eastAsia="Tahoma" w:cs="Lohit Devanagari"/>
      <w:color w:val="000000"/>
      <w:spacing w:val="0"/>
      <w:kern w:val="0"/>
      <w:sz w:val="22"/>
      <w:szCs w:val="20"/>
      <w:lang w:val="ru-RU" w:eastAsia="zh-CN" w:bidi="hi-IN"/>
    </w:rPr>
  </w:style>
  <w:style w:type="paragraph" w:styleId="TOCHeading">
    <w:name w:val="TOC Heading"/>
    <w:qFormat/>
    <w:pPr>
      <w:widowControl/>
      <w:suppressAutoHyphens w:val="true"/>
      <w:bidi w:val="0"/>
      <w:spacing w:lineRule="auto" w:line="264" w:before="0" w:after="160"/>
      <w:ind w:hanging="0" w:left="0" w:right="0"/>
      <w:jc w:val="left"/>
    </w:pPr>
    <w:rPr>
      <w:rFonts w:ascii="Calibri" w:hAnsi="Calibri" w:eastAsia="Tahoma" w:cs="Lohit Devanagari" w:asciiTheme="minorAscii" w:hAnsiTheme="minorHAnsi"/>
      <w:color w:val="000000"/>
      <w:spacing w:val="0"/>
      <w:kern w:val="0"/>
      <w:sz w:val="22"/>
      <w:szCs w:val="20"/>
      <w:lang w:val="ru-RU" w:eastAsia="zh-CN" w:bidi="hi-IN"/>
    </w:rPr>
  </w:style>
  <w:style w:type="paragraph" w:styleId="2211">
    <w:name w:val="Заголовок 2 Знак21"/>
    <w:link w:val="221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XO Thames" w:hAnsi="XO Thames" w:eastAsia="Tahoma" w:cs="Lohit Devanagari"/>
      <w:b/>
      <w:color w:val="000000"/>
      <w:spacing w:val="0"/>
      <w:kern w:val="0"/>
      <w:sz w:val="28"/>
      <w:szCs w:val="20"/>
      <w:lang w:val="ru-RU" w:eastAsia="zh-CN" w:bidi="hi-IN"/>
    </w:rPr>
  </w:style>
  <w:style w:type="paragraph" w:styleId="Heading4Char11">
    <w:name w:val="Heading 4 Char11"/>
    <w:basedOn w:val="216"/>
    <w:link w:val="Heading4Char1"/>
    <w:qFormat/>
    <w:pPr/>
    <w:rPr>
      <w:rFonts w:ascii="Arial" w:hAnsi="Arial"/>
      <w:b/>
      <w:sz w:val="26"/>
    </w:rPr>
  </w:style>
  <w:style w:type="paragraph" w:styleId="Heading2Char11">
    <w:name w:val="Heading 2 Char11"/>
    <w:basedOn w:val="216"/>
    <w:link w:val="Heading2Char1"/>
    <w:qFormat/>
    <w:pPr/>
    <w:rPr>
      <w:rFonts w:ascii="Arial" w:hAnsi="Arial"/>
      <w:sz w:val="34"/>
    </w:rPr>
  </w:style>
  <w:style w:type="paragraph" w:styleId="TOC9">
    <w:name w:val="TOC 9"/>
    <w:uiPriority w:val="39"/>
    <w:pPr>
      <w:widowControl/>
      <w:suppressAutoHyphens w:val="true"/>
      <w:bidi w:val="0"/>
      <w:spacing w:lineRule="auto" w:line="264" w:before="0" w:after="160"/>
      <w:ind w:hanging="0" w:left="1600" w:right="0"/>
      <w:jc w:val="left"/>
    </w:pPr>
    <w:rPr>
      <w:rFonts w:ascii="XO Thames" w:hAnsi="XO Thames" w:eastAsia="Tahoma" w:cs="Lohit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821">
    <w:name w:val="Оглавление 8 Знак21"/>
    <w:link w:val="82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XO Thames" w:hAnsi="XO Thames" w:eastAsia="Tahoma" w:cs="Lohit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5212">
    <w:name w:val="Оглавление 5 Знак21"/>
    <w:link w:val="521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XO Thames" w:hAnsi="XO Thames" w:eastAsia="Tahoma" w:cs="Lohit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FootnoteSymbol">
    <w:name w:val="Footnote Symbol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Calibri" w:hAnsi="Calibri" w:eastAsia="Tahoma" w:cs="Lohit Devanagari" w:asciiTheme="minorAscii" w:hAnsiTheme="minorHAnsi"/>
      <w:color w:val="000000"/>
      <w:spacing w:val="0"/>
      <w:kern w:val="0"/>
      <w:sz w:val="22"/>
      <w:szCs w:val="20"/>
      <w:vertAlign w:val="superscript"/>
      <w:lang w:val="ru-RU" w:eastAsia="zh-CN" w:bidi="hi-IN"/>
    </w:rPr>
  </w:style>
  <w:style w:type="paragraph" w:styleId="811">
    <w:name w:val="Заголовок 8 Знак1"/>
    <w:basedOn w:val="1111"/>
    <w:link w:val="8"/>
    <w:qFormat/>
    <w:pPr/>
    <w:rPr>
      <w:rFonts w:ascii="Arial" w:hAnsi="Arial"/>
      <w:i/>
      <w:color w:val="000000"/>
      <w:sz w:val="22"/>
    </w:rPr>
  </w:style>
  <w:style w:type="paragraph" w:styleId="219">
    <w:name w:val="Нижний колонтитул Знак21"/>
    <w:basedOn w:val="1111"/>
    <w:link w:val="25"/>
    <w:qFormat/>
    <w:pPr/>
    <w:rPr>
      <w:rFonts w:ascii="Times New Roman" w:hAnsi="Times New Roman"/>
      <w:sz w:val="28"/>
    </w:rPr>
  </w:style>
  <w:style w:type="paragraph" w:styleId="1121">
    <w:name w:val="Символ концевой сноски11"/>
    <w:link w:val="110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Calibri" w:hAnsi="Calibri" w:eastAsia="Tahoma" w:cs="Lohit Devanagari" w:asciiTheme="minorAscii" w:hAnsiTheme="minorHAnsi"/>
      <w:color w:val="000000"/>
      <w:spacing w:val="0"/>
      <w:kern w:val="0"/>
      <w:sz w:val="22"/>
      <w:szCs w:val="20"/>
      <w:vertAlign w:val="superscript"/>
      <w:lang w:val="ru-RU" w:eastAsia="zh-CN" w:bidi="hi-IN"/>
    </w:rPr>
  </w:style>
  <w:style w:type="paragraph" w:styleId="TOC8">
    <w:name w:val="TOC 8"/>
    <w:uiPriority w:val="39"/>
    <w:pPr>
      <w:widowControl/>
      <w:suppressAutoHyphens w:val="true"/>
      <w:bidi w:val="0"/>
      <w:spacing w:lineRule="auto" w:line="264" w:before="0" w:after="160"/>
      <w:ind w:hanging="0" w:left="1400" w:right="0"/>
      <w:jc w:val="left"/>
    </w:pPr>
    <w:rPr>
      <w:rFonts w:ascii="XO Thames" w:hAnsi="XO Thames" w:eastAsia="Tahoma" w:cs="Lohit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Heading9Char11">
    <w:name w:val="Heading 9 Char11"/>
    <w:basedOn w:val="216"/>
    <w:link w:val="Heading9Char1"/>
    <w:qFormat/>
    <w:pPr/>
    <w:rPr>
      <w:rFonts w:ascii="Arial" w:hAnsi="Arial"/>
      <w:i/>
      <w:sz w:val="21"/>
    </w:rPr>
  </w:style>
  <w:style w:type="paragraph" w:styleId="2110">
    <w:name w:val="Текст выноски Знак21"/>
    <w:basedOn w:val="1111"/>
    <w:link w:val="26"/>
    <w:qFormat/>
    <w:pPr/>
    <w:rPr>
      <w:rFonts w:ascii="Segoe UI" w:hAnsi="Segoe UI"/>
      <w:sz w:val="18"/>
    </w:rPr>
  </w:style>
  <w:style w:type="paragraph" w:styleId="1212">
    <w:name w:val="Оглавление 1 Знак21"/>
    <w:link w:val="122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XO Thames" w:hAnsi="XO Thames" w:eastAsia="Tahoma" w:cs="Lohit Devanagari"/>
      <w:b/>
      <w:color w:val="000000"/>
      <w:spacing w:val="0"/>
      <w:kern w:val="0"/>
      <w:sz w:val="28"/>
      <w:szCs w:val="20"/>
      <w:lang w:val="ru-RU" w:eastAsia="zh-CN" w:bidi="hi-IN"/>
    </w:rPr>
  </w:style>
  <w:style w:type="paragraph" w:styleId="Header">
    <w:name w:val="Header"/>
    <w:basedOn w:val="Normal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EndnoteTextChar11">
    <w:name w:val="Endnote Text Char11"/>
    <w:link w:val="EndnoteTextChar1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Calibri" w:hAnsi="Calibri" w:eastAsia="Tahoma" w:cs="Lohit Devanagari" w:asciiTheme="minorAscii" w:hAnsiTheme="minorHAnsi"/>
      <w:color w:val="000000"/>
      <w:spacing w:val="0"/>
      <w:kern w:val="0"/>
      <w:sz w:val="20"/>
      <w:szCs w:val="20"/>
      <w:lang w:val="ru-RU" w:eastAsia="zh-CN" w:bidi="hi-IN"/>
    </w:rPr>
  </w:style>
  <w:style w:type="paragraph" w:styleId="2113">
    <w:name w:val="Подзаголовок Знак21"/>
    <w:link w:val="27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XO Thames" w:hAnsi="XO Thames" w:eastAsia="Tahoma" w:cs="Lohit Devanagari"/>
      <w:i/>
      <w:color w:val="000000"/>
      <w:spacing w:val="0"/>
      <w:kern w:val="0"/>
      <w:sz w:val="24"/>
      <w:szCs w:val="20"/>
      <w:lang w:val="ru-RU" w:eastAsia="zh-CN" w:bidi="hi-IN"/>
    </w:rPr>
  </w:style>
  <w:style w:type="paragraph" w:styleId="91">
    <w:name w:val="Заголовок 9 Знак1"/>
    <w:basedOn w:val="1111"/>
    <w:link w:val="9"/>
    <w:qFormat/>
    <w:pPr/>
    <w:rPr>
      <w:rFonts w:ascii="Arial" w:hAnsi="Arial"/>
      <w:i/>
      <w:color w:val="000000"/>
      <w:sz w:val="21"/>
    </w:rPr>
  </w:style>
  <w:style w:type="paragraph" w:styleId="127">
    <w:name w:val="Перечень рисунков Знак1"/>
    <w:basedOn w:val="1111"/>
    <w:link w:val="Style13"/>
    <w:qFormat/>
    <w:pPr/>
    <w:rPr>
      <w:rFonts w:ascii="Calibri" w:hAnsi="Calibri" w:asciiTheme="minorAscii" w:hAnsiTheme="minorHAnsi"/>
      <w:color w:val="000000"/>
      <w:sz w:val="22"/>
    </w:rPr>
  </w:style>
  <w:style w:type="paragraph" w:styleId="TOC5">
    <w:name w:val="TOC 5"/>
    <w:uiPriority w:val="39"/>
    <w:pPr>
      <w:widowControl/>
      <w:suppressAutoHyphens w:val="true"/>
      <w:bidi w:val="0"/>
      <w:spacing w:lineRule="auto" w:line="264" w:before="0" w:after="160"/>
      <w:ind w:hanging="0" w:left="800" w:right="0"/>
      <w:jc w:val="left"/>
    </w:pPr>
    <w:rPr>
      <w:rFonts w:ascii="XO Thames" w:hAnsi="XO Thames" w:eastAsia="Tahoma" w:cs="Lohit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3212">
    <w:name w:val="Оглавление 3 Знак21"/>
    <w:link w:val="321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XO Thames" w:hAnsi="XO Thames" w:eastAsia="Tahoma" w:cs="Lohit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921">
    <w:name w:val="Оглавление 9 Знак21"/>
    <w:link w:val="92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XO Thames" w:hAnsi="XO Thames" w:eastAsia="Tahoma" w:cs="Lohit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1122">
    <w:name w:val="Символ сноски11"/>
    <w:link w:val="115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Calibri" w:hAnsi="Calibri" w:eastAsia="Tahoma" w:cs="Lohit Devanagari" w:asciiTheme="minorAscii" w:hAnsiTheme="minorHAnsi"/>
      <w:color w:val="000000"/>
      <w:spacing w:val="0"/>
      <w:kern w:val="0"/>
      <w:sz w:val="22"/>
      <w:szCs w:val="20"/>
      <w:vertAlign w:val="superscript"/>
      <w:lang w:val="ru-RU" w:eastAsia="zh-CN" w:bidi="hi-IN"/>
    </w:rPr>
  </w:style>
  <w:style w:type="paragraph" w:styleId="PlainText1">
    <w:name w:val="Plain Text1"/>
    <w:basedOn w:val="Normal"/>
    <w:link w:val="PlainText"/>
    <w:qFormat/>
    <w:pPr>
      <w:spacing w:lineRule="auto" w:line="240" w:before="0" w:after="0"/>
    </w:pPr>
    <w:rPr>
      <w:rFonts w:ascii="Calibri" w:hAnsi="Calibri"/>
    </w:rPr>
  </w:style>
  <w:style w:type="paragraph" w:styleId="FootnoteTextChar11">
    <w:name w:val="Footnote Text Char11"/>
    <w:link w:val="FootnoteTextChar1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Calibri" w:hAnsi="Calibri" w:eastAsia="Tahoma" w:cs="Lohit Devanagari" w:asciiTheme="minorAscii" w:hAnsiTheme="minorHAnsi"/>
      <w:color w:val="000000"/>
      <w:spacing w:val="0"/>
      <w:kern w:val="0"/>
      <w:sz w:val="18"/>
      <w:szCs w:val="20"/>
      <w:lang w:val="ru-RU" w:eastAsia="zh-CN" w:bidi="hi-IN"/>
    </w:rPr>
  </w:style>
  <w:style w:type="paragraph" w:styleId="128">
    <w:name w:val="Название объекта Знак1"/>
    <w:basedOn w:val="1111"/>
    <w:link w:val="Style14"/>
    <w:qFormat/>
    <w:pPr/>
    <w:rPr>
      <w:rFonts w:ascii="Calibri" w:hAnsi="Calibri" w:asciiTheme="minorAscii" w:hAnsiTheme="minorHAnsi"/>
      <w:b/>
      <w:color w:themeColor="accent1" w:val="5B9BD5"/>
      <w:sz w:val="18"/>
    </w:rPr>
  </w:style>
  <w:style w:type="paragraph" w:styleId="BalloonText1">
    <w:name w:val="Balloon Text1"/>
    <w:basedOn w:val="Normal"/>
    <w:link w:val="BalloonText"/>
    <w:qFormat/>
    <w:pPr>
      <w:spacing w:lineRule="auto" w:line="240" w:before="0" w:after="0"/>
    </w:pPr>
    <w:rPr>
      <w:rFonts w:ascii="Segoe UI" w:hAnsi="Segoe UI"/>
      <w:sz w:val="18"/>
    </w:rPr>
  </w:style>
  <w:style w:type="paragraph" w:styleId="5112">
    <w:name w:val="Заголовок 5 Знак11"/>
    <w:link w:val="511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XO Thames" w:hAnsi="XO Thames" w:eastAsia="Tahoma" w:cs="Lohit Devanagari"/>
      <w:b/>
      <w:color w:val="000000"/>
      <w:spacing w:val="0"/>
      <w:kern w:val="0"/>
      <w:sz w:val="22"/>
      <w:szCs w:val="20"/>
      <w:lang w:val="ru-RU" w:eastAsia="zh-CN" w:bidi="hi-IN"/>
    </w:rPr>
  </w:style>
  <w:style w:type="paragraph" w:styleId="6111">
    <w:name w:val="Оглавление 6 Знак11"/>
    <w:link w:val="61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XO Thames" w:hAnsi="XO Thames" w:eastAsia="Tahoma" w:cs="Lohit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7111">
    <w:name w:val="Оглавление 7 Знак11"/>
    <w:link w:val="71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XO Thames" w:hAnsi="XO Thames" w:eastAsia="Tahoma" w:cs="Lohit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Subtitle">
    <w:name w:val="Subtitle"/>
    <w:uiPriority w:val="11"/>
    <w:qFormat/>
    <w:pPr>
      <w:widowControl/>
      <w:suppressAutoHyphens w:val="true"/>
      <w:bidi w:val="0"/>
      <w:spacing w:lineRule="auto" w:line="264" w:before="0" w:after="160"/>
      <w:ind w:hanging="0" w:left="0" w:right="0"/>
      <w:jc w:val="both"/>
    </w:pPr>
    <w:rPr>
      <w:rFonts w:ascii="XO Thames" w:hAnsi="XO Thames" w:eastAsia="Tahoma" w:cs="Lohit Devanagari"/>
      <w:i/>
      <w:color w:val="000000"/>
      <w:spacing w:val="0"/>
      <w:kern w:val="0"/>
      <w:sz w:val="24"/>
      <w:szCs w:val="20"/>
      <w:lang w:val="ru-RU" w:eastAsia="zh-CN" w:bidi="hi-IN"/>
    </w:rPr>
  </w:style>
  <w:style w:type="paragraph" w:styleId="QuoteChar11">
    <w:name w:val="Quote Char11"/>
    <w:link w:val="QuoteChar1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Calibri" w:hAnsi="Calibri" w:eastAsia="Tahoma" w:cs="Lohit Devanagari" w:asciiTheme="minorAscii" w:hAnsiTheme="minorHAnsi"/>
      <w:i/>
      <w:color w:val="000000"/>
      <w:spacing w:val="0"/>
      <w:kern w:val="0"/>
      <w:sz w:val="22"/>
      <w:szCs w:val="20"/>
      <w:lang w:val="ru-RU" w:eastAsia="zh-CN" w:bidi="hi-IN"/>
    </w:rPr>
  </w:style>
  <w:style w:type="paragraph" w:styleId="IntenseQuoteChar11">
    <w:name w:val="Intense Quote Char11"/>
    <w:link w:val="IntenseQuoteChar1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Calibri" w:hAnsi="Calibri" w:eastAsia="Tahoma" w:cs="Lohit Devanagari" w:asciiTheme="minorAscii" w:hAnsiTheme="minorHAnsi"/>
      <w:i/>
      <w:color w:val="000000"/>
      <w:spacing w:val="0"/>
      <w:kern w:val="0"/>
      <w:sz w:val="22"/>
      <w:szCs w:val="20"/>
      <w:lang w:val="ru-RU" w:eastAsia="zh-CN" w:bidi="hi-IN"/>
    </w:rPr>
  </w:style>
  <w:style w:type="paragraph" w:styleId="Title">
    <w:name w:val="Title"/>
    <w:uiPriority w:val="10"/>
    <w:qFormat/>
    <w:pPr>
      <w:widowControl/>
      <w:suppressAutoHyphens w:val="true"/>
      <w:bidi w:val="0"/>
      <w:spacing w:lineRule="auto" w:line="264" w:before="567" w:after="567"/>
      <w:ind w:hanging="0" w:left="0" w:right="0"/>
      <w:jc w:val="center"/>
    </w:pPr>
    <w:rPr>
      <w:rFonts w:ascii="XO Thames" w:hAnsi="XO Thames" w:eastAsia="Tahoma" w:cs="Lohit Devanagari"/>
      <w:b/>
      <w:caps/>
      <w:color w:val="000000"/>
      <w:spacing w:val="0"/>
      <w:kern w:val="0"/>
      <w:sz w:val="40"/>
      <w:szCs w:val="20"/>
      <w:lang w:val="ru-RU" w:eastAsia="zh-CN" w:bidi="hi-IN"/>
    </w:rPr>
  </w:style>
  <w:style w:type="paragraph" w:styleId="11110">
    <w:name w:val="Заголовок 1 Знак11"/>
    <w:link w:val="116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XO Thames" w:hAnsi="XO Thames" w:eastAsia="Tahoma" w:cs="Lohit Devanagari"/>
      <w:b/>
      <w:color w:val="000000"/>
      <w:spacing w:val="0"/>
      <w:kern w:val="0"/>
      <w:sz w:val="32"/>
      <w:szCs w:val="20"/>
      <w:lang w:val="ru-RU" w:eastAsia="zh-CN" w:bidi="hi-IN"/>
    </w:rPr>
  </w:style>
  <w:style w:type="paragraph" w:styleId="3111">
    <w:name w:val="Заголовок 3 Знак11"/>
    <w:link w:val="31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XO Thames" w:hAnsi="XO Thames" w:eastAsia="Tahoma" w:cs="Lohit Devanagari"/>
      <w:b/>
      <w:color w:val="000000"/>
      <w:spacing w:val="0"/>
      <w:kern w:val="0"/>
      <w:sz w:val="26"/>
      <w:szCs w:val="20"/>
      <w:lang w:val="ru-RU" w:eastAsia="zh-CN" w:bidi="hi-IN"/>
    </w:rPr>
  </w:style>
  <w:style w:type="paragraph" w:styleId="8111">
    <w:name w:val="Оглавление 8 Знак11"/>
    <w:link w:val="81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XO Thames" w:hAnsi="XO Thames" w:eastAsia="Tahoma" w:cs="Lohit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2212">
    <w:name w:val="Оглавление 2 Знак21"/>
    <w:link w:val="222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XO Thames" w:hAnsi="XO Thames" w:eastAsia="Tahoma" w:cs="Lohit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129">
    <w:name w:val="Основной текст Знак1"/>
    <w:basedOn w:val="1111"/>
    <w:link w:val="Style15"/>
    <w:qFormat/>
    <w:pPr/>
    <w:rPr>
      <w:rFonts w:ascii="Calibri" w:hAnsi="Calibri" w:asciiTheme="minorAscii" w:hAnsiTheme="minorHAnsi"/>
      <w:color w:val="000000"/>
      <w:sz w:val="22"/>
    </w:rPr>
  </w:style>
  <w:style w:type="paragraph" w:styleId="3112">
    <w:name w:val="Оглавление 3 Знак11"/>
    <w:link w:val="311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XO Thames" w:hAnsi="XO Thames" w:eastAsia="Tahoma" w:cs="Lohit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ConsPlusNormal12">
    <w:name w:val="ConsPlusNormal12"/>
    <w:link w:val="ConsPlusNormal1"/>
    <w:qFormat/>
    <w:pPr>
      <w:widowControl w:val="false"/>
      <w:suppressAutoHyphens w:val="true"/>
      <w:bidi w:val="0"/>
      <w:spacing w:lineRule="auto" w:line="240" w:before="0" w:after="0"/>
      <w:ind w:hanging="0" w:left="0" w:right="0"/>
      <w:jc w:val="left"/>
    </w:pPr>
    <w:rPr>
      <w:rFonts w:ascii="Times New Roman" w:hAnsi="Times New Roman" w:eastAsia="Tahoma" w:cs="Lohit Devanagari"/>
      <w:color w:val="000000"/>
      <w:spacing w:val="0"/>
      <w:kern w:val="0"/>
      <w:sz w:val="24"/>
      <w:szCs w:val="20"/>
      <w:lang w:val="ru-RU" w:eastAsia="zh-CN" w:bidi="hi-IN"/>
    </w:rPr>
  </w:style>
  <w:style w:type="paragraph" w:styleId="TableofFigures">
    <w:name w:val="Table of Figures"/>
    <w:basedOn w:val="Normal"/>
    <w:pPr>
      <w:spacing w:before="0" w:after="0"/>
    </w:pPr>
    <w:rPr/>
  </w:style>
  <w:style w:type="paragraph" w:styleId="2114">
    <w:name w:val="Оглавление 2 Знак11"/>
    <w:link w:val="212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XO Thames" w:hAnsi="XO Thames" w:eastAsia="Tahoma" w:cs="Lohit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SubtitleChar11">
    <w:name w:val="Subtitle Char11"/>
    <w:basedOn w:val="216"/>
    <w:link w:val="SubtitleChar1"/>
    <w:qFormat/>
    <w:pPr/>
    <w:rPr>
      <w:sz w:val="24"/>
    </w:rPr>
  </w:style>
  <w:style w:type="paragraph" w:styleId="Style18">
    <w:name w:val="Содержимое врезки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styleId="925">
    <w:name w:val="List Table 7 Colorful - Accent 5"/>
    <w:tblPr>
      <w:tblBorders>
        <w:right w:val="single" w:color="000000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6">
    <w:name w:val="Grid Table 4 - Accent 6"/>
    <w:tblPr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7">
    <w:name w:val="Bordered - Accent 4"/>
    <w:tblPr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8">
    <w:name w:val="Grid Table 4 - Accent 3"/>
    <w:tblPr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9">
    <w:name w:val="Bordered - Accent 2"/>
    <w:tblPr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default="1" w:styleId="930">
    <w:name w:val="Normal Table"/>
    <w:tblPr>
      <w:tblCellMar>
        <w:left w:w="108" w:type="dxa"/>
        <w:top w:w="0" w:type="dxa"/>
        <w:right w:w="108" w:type="dxa"/>
        <w:bottom w:w="0" w:type="dxa"/>
      </w:tblCellMar>
    </w:tblPr>
  </w:style>
  <w:style w:type="table" w:styleId="931">
    <w:name w:val="Bordered &amp; Lined - Accent 3"/>
    <w:tblPr>
      <w:tblBorders>
        <w:top w:val="single" w:color="000000" w:themeColor="accent3" w:sz="4" w:space="0"/>
        <w:left w:val="single" w:color="000000" w:themeColor="accent3" w:sz="4" w:space="0"/>
        <w:bottom w:val="single" w:color="000000" w:themeColor="accent3" w:sz="4" w:space="0"/>
        <w:right w:val="single" w:color="000000" w:themeColor="accent3" w:sz="4" w:space="0"/>
        <w:insideH w:val="single" w:color="000000" w:themeColor="accent3" w:sz="4" w:space="0"/>
        <w:insideV w:val="single" w:color="000000" w:themeColor="accent3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2">
    <w:name w:val="Grid Table 4 - Accent 2"/>
    <w:tblPr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3">
    <w:name w:val="Grid Table 7 Colorful - Accent 1"/>
    <w:tblPr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4">
    <w:name w:val="Grid Table 4"/>
    <w:tblPr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5">
    <w:name w:val="Grid Table 5 Dark- Accent 4"/>
    <w:tblPr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6">
    <w:name w:val="List Table 5 Dark - Accent 4"/>
    <w:tblPr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7">
    <w:name w:val="Grid Table 2 - Accent 1"/>
    <w:tblPr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8">
    <w:name w:val="List Table 2 - Accent 4"/>
    <w:tblPr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9">
    <w:name w:val="Lined - Accent 6"/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940">
    <w:name w:val="Grid Table 2 - Accent 6"/>
    <w:tblPr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41">
    <w:name w:val="List Table 2 - Accent 6"/>
    <w:tblPr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42">
    <w:name w:val="Grid Table 1 Light - Accent 6"/>
    <w:tblPr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43">
    <w:name w:val="Grid Table 1 Light - Accent 1"/>
    <w:tblPr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44">
    <w:name w:val="Grid Table 4 - Accent 4"/>
    <w:tblPr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45">
    <w:name w:val="Bordered - Accent 3"/>
    <w:tblPr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46">
    <w:name w:val="List Table 4 - Accent 2"/>
    <w:tblPr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47">
    <w:name w:val="List Table 5 Dark - Accent 5"/>
    <w:tblPr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48">
    <w:name w:val="List Table 1 Light - Accent 5"/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949">
    <w:name w:val="Grid Table 3"/>
    <w:tblPr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50">
    <w:name w:val="List Table 6 Colorful - Accent 2"/>
    <w:tblPr>
      <w:tblBorders>
        <w:top w:val="single" w:color="000000" w:themeColor="accent2" w:themeTint="97" w:sz="4" w:space="0"/>
        <w:bottom w:val="single" w:color="000000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51">
    <w:name w:val="List Table 5 Dark"/>
    <w:tblPr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52">
    <w:name w:val="Grid Table 2"/>
    <w:tblPr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53">
    <w:name w:val="Plain Table 4"/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954">
    <w:name w:val="List Table 4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55">
    <w:name w:val="Grid Table 2 - Accent 4"/>
    <w:tblPr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56">
    <w:name w:val="Grid Table 2 - Accent 2"/>
    <w:tblPr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57">
    <w:name w:val="Lined - Accent"/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958">
    <w:name w:val="Grid Table 7 Colorful - Accent 4"/>
    <w:tblPr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59">
    <w:name w:val="List Table 4 - Accent 6"/>
    <w:tblPr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60">
    <w:name w:val="List Table 6 Colorful - Accent 6"/>
    <w:tblPr>
      <w:tblBorders>
        <w:top w:val="single" w:color="000000" w:themeColor="accent6" w:themeTint="98" w:sz="4" w:space="0"/>
        <w:bottom w:val="single" w:color="00000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61">
    <w:name w:val="Bordered &amp; Lined - Accent 5"/>
    <w:tblPr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62">
    <w:name w:val="List Table 6 Colorful - Accent 5"/>
    <w:tblPr>
      <w:tblBorders>
        <w:top w:val="single" w:color="000000" w:themeColor="accent5" w:themeTint="9a" w:sz="4" w:space="0"/>
        <w:bottom w:val="single" w:color="000000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63">
    <w:name w:val="Lined - Accent 1"/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964">
    <w:name w:val="Grid Table 7 Colorful - Accent 5"/>
    <w:tblPr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65">
    <w:name w:val="Bordered &amp; Lined - Accent 1"/>
    <w:tblPr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  <w:insideH w:val="single" w:color="000000" w:themeColor="accent1" w:sz="4" w:space="0"/>
        <w:insideV w:val="single" w:color="000000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66">
    <w:name w:val="List Table 2 - Accent 3"/>
    <w:tblPr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67">
    <w:name w:val="List Table 6 Colorful - Accent 1"/>
    <w:tblPr>
      <w:tblBorders>
        <w:top w:val="single" w:color="000000" w:themeColor="accent1" w:sz="4" w:space="0"/>
        <w:bottom w:val="single" w:color="000000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68">
    <w:name w:val="Grid Table 3 - Accent 1"/>
    <w:tblPr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69">
    <w:name w:val="List Table 6 Colorful - Accent 4"/>
    <w:tblPr>
      <w:tblBorders>
        <w:top w:val="single" w:color="000000" w:themeColor="accent4" w:themeTint="9a" w:sz="4" w:space="0"/>
        <w:bottom w:val="single" w:color="000000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70">
    <w:name w:val="Plain Table 5"/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971">
    <w:name w:val="List Table 3 - Accent 2"/>
    <w:tblPr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72">
    <w:name w:val="Grid Table 4 - Accent 1"/>
    <w:tblPr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73">
    <w:name w:val="Grid Table 4 - Accent 5"/>
    <w:tblPr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74">
    <w:name w:val="Grid Table 6 Colorful - Accent 1"/>
    <w:tblPr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75">
    <w:name w:val="List Table 4 - Accent 1"/>
    <w:tblPr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76">
    <w:name w:val="Grid Table 5 Dark - Accent 3"/>
    <w:tblPr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77">
    <w:name w:val="Grid Table 5 Dark - Accent 5"/>
    <w:tblPr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78">
    <w:name w:val="List Table 2"/>
    <w:tblPr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79">
    <w:name w:val="Plain Table 2"/>
    <w:tblPr>
      <w:tblBorders>
        <w:top w:val="single" w:color="000000" w:themeColor="text1" w:sz="4" w:space="0"/>
        <w:left w:val="none" w:color="000000" w:sz="4" w:space="0"/>
        <w:bottom w:val="single" w:color="000000" w:themeColor="text1" w:sz="4" w:space="0"/>
        <w:right w:val="non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980">
    <w:name w:val="List Table 2 - Accent 2"/>
    <w:tblPr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81">
    <w:name w:val="Bordered &amp; Lined - Accent 4"/>
    <w:tblPr>
      <w:tblBorders>
        <w:top w:val="single" w:color="000000" w:themeColor="accent4" w:sz="4" w:space="0"/>
        <w:left w:val="single" w:color="000000" w:themeColor="accent4" w:sz="4" w:space="0"/>
        <w:bottom w:val="single" w:color="000000" w:themeColor="accent4" w:sz="4" w:space="0"/>
        <w:right w:val="single" w:color="000000" w:themeColor="accent4" w:sz="4" w:space="0"/>
        <w:insideH w:val="single" w:color="000000" w:themeColor="accent4" w:sz="4" w:space="0"/>
        <w:insideV w:val="single" w:color="000000" w:themeColor="accent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82">
    <w:name w:val="Grid Table 2 - Accent 5"/>
    <w:tblPr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83">
    <w:name w:val="Grid Table 7 Colorful - Accent 6"/>
    <w:tblPr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84">
    <w:name w:val="Grid Table 5 Dark - Accent 6"/>
    <w:tblPr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85">
    <w:name w:val="Grid Table 6 Colorful - Accent 4"/>
    <w:tblPr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86">
    <w:name w:val="Grid Table 6 Colorful - Accent 3"/>
    <w:tblPr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87">
    <w:name w:val="List Table 7 Colorful - Accent 3"/>
    <w:tblPr>
      <w:tblBorders>
        <w:right w:val="single" w:color="000000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88">
    <w:name w:val="List Table 7 Colorful - Accent 1"/>
    <w:tblPr>
      <w:tblBorders>
        <w:right w:val="single" w:color="000000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89">
    <w:name w:val="Grid Table 3 - Accent 3"/>
    <w:tblPr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90">
    <w:name w:val="List Table 6 Colorful"/>
    <w:tblPr>
      <w:tblBorders>
        <w:top w:val="single" w:color="000000" w:themeColor="text1" w:themeTint="80" w:sz="4" w:space="0"/>
        <w:bottom w:val="single" w:color="000000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91">
    <w:name w:val="List Table 1 Light - Accent 1"/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992">
    <w:name w:val="List Table 6 Colorful - Accent 3"/>
    <w:tblPr>
      <w:tblBorders>
        <w:top w:val="single" w:color="000000" w:themeColor="accent3" w:themeTint="98" w:sz="4" w:space="0"/>
        <w:bottom w:val="single" w:color="000000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93">
    <w:name w:val="Grid Table 6 Colorful - Accent 6"/>
    <w:tblPr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94">
    <w:name w:val="Grid Table 3 - Accent 5"/>
    <w:tblPr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95">
    <w:name w:val="Grid Table 2 - Accent 3"/>
    <w:tblPr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96">
    <w:name w:val="Grid Table 1 Light - Accent 2"/>
    <w:tblPr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97">
    <w:name w:val="Grid Table 5 Dark"/>
    <w:tblPr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98">
    <w:name w:val="Grid Table 3 - Accent 6"/>
    <w:tblPr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99">
    <w:name w:val="List Table 4 - Accent 5"/>
    <w:tblPr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00">
    <w:name w:val="List Table 5 Dark - Accent 3"/>
    <w:tblPr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01">
    <w:name w:val="Bordered &amp; Lined - Accent 6"/>
    <w:tblPr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02">
    <w:name w:val="Bordered - Accent 5"/>
    <w:tblPr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03">
    <w:name w:val="Grid Table 7 Colorful"/>
    <w:tblPr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04">
    <w:name w:val="List Table 2 - Accent 5"/>
    <w:tblPr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05">
    <w:name w:val="List Table 5 Dark - Accent 1"/>
    <w:tblPr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06">
    <w:name w:val="List Table 1 Light"/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1007">
    <w:name w:val="List Table 5 Dark - Accent 6"/>
    <w:tblPr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08">
    <w:name w:val="Grid Table 6 Colorful"/>
    <w:tblPr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09">
    <w:name w:val="Grid Table 6 Colorful - Accent 2"/>
    <w:tblPr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10">
    <w:name w:val="List Table 4 - Accent 4"/>
    <w:tblPr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11">
    <w:name w:val="Table Grid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012">
    <w:name w:val="Grid Table 5 Dark - Accent 2"/>
    <w:tblPr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13">
    <w:name w:val="Bordered - Accent 6"/>
    <w:tblPr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14">
    <w:name w:val="List Table 3 - Accent 1"/>
    <w:tblPr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15">
    <w:name w:val="Lined - Accent 4"/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1016">
    <w:name w:val="List Table 3 - Accent 6"/>
    <w:tblPr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17">
    <w:name w:val="Lined - Accent 3"/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1018">
    <w:name w:val="Plain Table 3"/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1019">
    <w:name w:val="List Table 3 - Accent 5"/>
    <w:tblPr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20">
    <w:name w:val="Bordered"/>
    <w:tblPr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21">
    <w:name w:val="List Table 3 - Accent 4"/>
    <w:tblPr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22">
    <w:name w:val="List Table 7 Colorful - Accent 6"/>
    <w:tblPr>
      <w:tblBorders>
        <w:right w:val="single" w:color="00000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23">
    <w:name w:val="Lined - Accent 5"/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1024">
    <w:name w:val="List Table 5 Dark - Accent 2"/>
    <w:tblPr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25">
    <w:name w:val="List Table 1 Light - Accent 3"/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1026">
    <w:name w:val="List Table 2 - Accent 1"/>
    <w:tblPr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27">
    <w:name w:val="Grid Table 1 Light - Accent 5"/>
    <w:tblPr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28">
    <w:name w:val="Plain Table 1"/>
    <w:tblP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029">
    <w:name w:val="Bordered &amp; Lined - Accent"/>
    <w:tblPr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30">
    <w:name w:val="Bordered - Accent 1"/>
    <w:tblPr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31">
    <w:name w:val="Grid Table 7 Colorful - Accent 3"/>
    <w:tblPr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32">
    <w:name w:val="List Table 3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33">
    <w:name w:val="Grid Table 5 Dark- Accent 1"/>
    <w:tblPr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34">
    <w:name w:val="Grid Table 3 - Accent 2"/>
    <w:tblPr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35">
    <w:name w:val="Table Grid Light"/>
    <w:tblP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036">
    <w:name w:val="Lined - Accent 2"/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1037">
    <w:name w:val="List Table 1 Light - Accent 6"/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1038">
    <w:name w:val="Grid Table 1 Light"/>
    <w:tblPr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39">
    <w:name w:val="List Table 7 Colorful - Accent 4"/>
    <w:tblPr>
      <w:tblBorders>
        <w:right w:val="single" w:color="000000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40">
    <w:name w:val="Grid Table 1 Light - Accent 3"/>
    <w:tblPr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41">
    <w:name w:val="List Table 4 - Accent 3"/>
    <w:tblPr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42">
    <w:name w:val="List Table 3 - Accent 3"/>
    <w:tblPr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43">
    <w:name w:val="List Table 7 Colorful"/>
    <w:tblPr>
      <w:tblBorders>
        <w:right w:val="single" w:color="000000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44">
    <w:name w:val="List Table 7 Colorful - Accent 2"/>
    <w:tblPr>
      <w:tblBorders>
        <w:right w:val="single" w:color="000000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45">
    <w:name w:val="Grid Table 7 Colorful - Accent 2"/>
    <w:tblPr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46">
    <w:name w:val="Bordered &amp; Lined - Accent 2"/>
    <w:tblPr>
      <w:tblBorders>
        <w:top w:val="single" w:color="000000" w:themeColor="accent2" w:sz="4" w:space="0"/>
        <w:left w:val="single" w:color="000000" w:themeColor="accent2" w:sz="4" w:space="0"/>
        <w:bottom w:val="single" w:color="000000" w:themeColor="accent2" w:sz="4" w:space="0"/>
        <w:right w:val="single" w:color="000000" w:themeColor="accent2" w:sz="4" w:space="0"/>
        <w:insideH w:val="single" w:color="000000" w:themeColor="accent2" w:sz="4" w:space="0"/>
        <w:insideV w:val="single" w:color="000000" w:themeColor="accent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47">
    <w:name w:val="Grid Table 6 Colorful - Accent 5"/>
    <w:tblPr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48">
    <w:name w:val="List Table 1 Light - Accent 4"/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1049">
    <w:name w:val="Grid Table 3 - Accent 4"/>
    <w:tblPr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50">
    <w:name w:val="List Table 1 Light - Accent 2"/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1051">
    <w:name w:val="Grid Table 1 Light - Accent 4"/>
    <w:tblPr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eader" Target="head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itchFamily="0" charset="1"/>
        <a:ea typeface="Liberation Sans" pitchFamily="0" charset="1"/>
        <a:cs typeface="Liberation Sans" pitchFamily="0" charset="1"/>
      </a:majorFont>
      <a:minorFont>
        <a:latin typeface="Calibri" pitchFamily="0" charset="1"/>
        <a:ea typeface="Liberation Sans" pitchFamily="0" charset="1"/>
        <a:cs typeface="Liberation Sans" pitchFamily="0" charset="1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tileRect l="0" t="0" r="0" b="0"/>
        </a:gradFill>
      </a:fillStyleLst>
      <a:lnStyleLst>
        <a:ln w="6350">
          <a:prstDash val="solid"/>
        </a:ln>
        <a:ln w="12700">
          <a:prstDash val="solid"/>
        </a:ln>
        <a:ln w="19050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Application>LibreOffice/7.6.7.2$Linux_X86_64 LibreOffice_project/60$Build-2</Application>
  <AppVersion>15.0000</AppVersion>
  <Pages>7</Pages>
  <Words>1713</Words>
  <Characters>11551</Characters>
  <CharactersWithSpaces>13172</CharactersWithSpaces>
  <Paragraphs>115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ru-RU</dc:language>
  <cp:lastModifiedBy/>
  <dcterms:modified xsi:type="dcterms:W3CDTF">2026-07-07T14:22:40Z</dcterms:modified>
  <cp:revision>18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